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FA" w:rsidRPr="00E47CFA" w:rsidRDefault="00E47CFA" w:rsidP="00E47CFA">
      <w:pPr>
        <w:jc w:val="right"/>
        <w:rPr>
          <w:rFonts w:ascii="Times New Roman" w:hAnsi="Times New Roman" w:cs="Times New Roman"/>
          <w:b/>
          <w:i/>
          <w:color w:val="444444"/>
          <w:sz w:val="28"/>
          <w:szCs w:val="28"/>
        </w:rPr>
      </w:pPr>
      <w:r w:rsidRPr="00E47CFA">
        <w:rPr>
          <w:rFonts w:ascii="Times New Roman" w:hAnsi="Times New Roman" w:cs="Times New Roman"/>
          <w:b/>
          <w:i/>
          <w:color w:val="444444"/>
          <w:sz w:val="28"/>
          <w:szCs w:val="28"/>
        </w:rPr>
        <w:t>Приложение 1</w:t>
      </w:r>
    </w:p>
    <w:p w:rsidR="00977725" w:rsidRDefault="00A27C24" w:rsidP="002142EF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A27C24">
        <w:rPr>
          <w:rFonts w:ascii="Times New Roman" w:hAnsi="Times New Roman" w:cs="Times New Roman"/>
          <w:b/>
          <w:color w:val="444444"/>
          <w:sz w:val="28"/>
          <w:szCs w:val="28"/>
        </w:rPr>
        <w:t>И</w:t>
      </w:r>
      <w:r w:rsidR="002142EF" w:rsidRPr="00A27C24">
        <w:rPr>
          <w:rFonts w:ascii="Times New Roman" w:hAnsi="Times New Roman" w:cs="Times New Roman"/>
          <w:b/>
          <w:color w:val="444444"/>
          <w:sz w:val="28"/>
          <w:szCs w:val="28"/>
        </w:rPr>
        <w:t>тог</w:t>
      </w:r>
      <w:r w:rsidRPr="00A27C24">
        <w:rPr>
          <w:rFonts w:ascii="Times New Roman" w:hAnsi="Times New Roman" w:cs="Times New Roman"/>
          <w:b/>
          <w:color w:val="444444"/>
          <w:sz w:val="28"/>
          <w:szCs w:val="28"/>
        </w:rPr>
        <w:t>и</w:t>
      </w:r>
      <w:r w:rsidR="002142EF" w:rsidRPr="00A27C24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мониторинга 2018 года</w:t>
      </w:r>
      <w:r w:rsidRPr="00A27C24">
        <w:rPr>
          <w:rFonts w:ascii="Times New Roman" w:hAnsi="Times New Roman" w:cs="Times New Roman"/>
          <w:b/>
          <w:color w:val="444444"/>
          <w:sz w:val="28"/>
          <w:szCs w:val="28"/>
        </w:rPr>
        <w:t>!</w:t>
      </w:r>
      <w:r w:rsidR="002142EF" w:rsidRPr="00A27C24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</w:p>
    <w:p w:rsidR="002142EF" w:rsidRPr="00A27C24" w:rsidRDefault="002142EF" w:rsidP="002142EF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A27C24">
        <w:rPr>
          <w:rFonts w:ascii="Times New Roman" w:hAnsi="Times New Roman" w:cs="Times New Roman"/>
          <w:b/>
          <w:color w:val="444444"/>
          <w:sz w:val="28"/>
          <w:szCs w:val="28"/>
        </w:rPr>
        <w:t>Институт государственного администрирования признан эффективным вузом!!!</w:t>
      </w:r>
    </w:p>
    <w:p w:rsidR="005614EF" w:rsidRDefault="00A27C24" w:rsidP="009777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По итогам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>мониторинга эффективности деятельности образовательных организаций высшего образования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977725">
        <w:rPr>
          <w:rFonts w:ascii="Times New Roman" w:hAnsi="Times New Roman" w:cs="Times New Roman"/>
          <w:color w:val="444444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444444"/>
          <w:sz w:val="28"/>
          <w:szCs w:val="28"/>
        </w:rPr>
        <w:t>2018 год</w:t>
      </w:r>
      <w:r w:rsidR="00977725">
        <w:rPr>
          <w:rFonts w:ascii="Times New Roman" w:hAnsi="Times New Roman" w:cs="Times New Roman"/>
          <w:color w:val="444444"/>
          <w:sz w:val="28"/>
          <w:szCs w:val="28"/>
        </w:rPr>
        <w:t>у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5614EF">
        <w:rPr>
          <w:rFonts w:ascii="Times New Roman" w:hAnsi="Times New Roman" w:cs="Times New Roman"/>
          <w:color w:val="444444"/>
          <w:sz w:val="28"/>
          <w:szCs w:val="28"/>
        </w:rPr>
        <w:t xml:space="preserve">Институт государственного администрирования признан эффективным вузом по всем основным показателям. </w:t>
      </w:r>
      <w:r>
        <w:rPr>
          <w:rFonts w:ascii="Times New Roman" w:hAnsi="Times New Roman" w:cs="Times New Roman"/>
          <w:color w:val="444444"/>
          <w:sz w:val="28"/>
          <w:szCs w:val="28"/>
        </w:rPr>
        <w:t>Всего в мониторинге приняло участие 1314 организаций высшего образования, в том числе 939 государственных и муниципальных и 375 частных вузов с общим количеством обучающихся</w:t>
      </w:r>
      <w:r w:rsidR="00977725">
        <w:rPr>
          <w:rFonts w:ascii="Times New Roman" w:hAnsi="Times New Roman" w:cs="Times New Roman"/>
          <w:color w:val="444444"/>
          <w:sz w:val="28"/>
          <w:szCs w:val="28"/>
        </w:rPr>
        <w:t xml:space="preserve">свыше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4,2 млн человек. </w:t>
      </w:r>
      <w:r w:rsidR="005614EF">
        <w:rPr>
          <w:rFonts w:ascii="Times New Roman" w:hAnsi="Times New Roman" w:cs="Times New Roman"/>
          <w:color w:val="444444"/>
          <w:sz w:val="28"/>
          <w:szCs w:val="28"/>
        </w:rPr>
        <w:t xml:space="preserve">Это достойное признание слаженной и ответственной работы руководства, профессорского-преподавательского состава и сотрудников института в истекшем году. </w:t>
      </w:r>
    </w:p>
    <w:p w:rsidR="005614EF" w:rsidRPr="002142EF" w:rsidRDefault="005614EF" w:rsidP="009777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Разумеется, коллективу института необходимо прибавить темпы работ по всем индикаторам, чтобы остаться в числе эффективных вузов страны и в юбилейном 2019 году, особенно по показателю «международная деятельность». Для сохранения и приумножения позитивных результатов у института имеются все необходимые составляющие: солидная инфраструктура, опытный профессорского-преподавательский состав, традиционные и современные практики обучения и воспитания студентов, достижения в области научно-исследовательской деятельности, накопленный за четверть века опыт </w:t>
      </w:r>
      <w:r w:rsidR="00A27C24">
        <w:rPr>
          <w:rFonts w:ascii="Times New Roman" w:hAnsi="Times New Roman" w:cs="Times New Roman"/>
          <w:color w:val="444444"/>
          <w:sz w:val="28"/>
          <w:szCs w:val="28"/>
        </w:rPr>
        <w:t>«поражений и побед»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на столичном и региональном рынках высшего образования. </w:t>
      </w:r>
    </w:p>
    <w:p w:rsidR="00A27C24" w:rsidRPr="00A27C24" w:rsidRDefault="00A27C24" w:rsidP="0097772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444444"/>
          <w:sz w:val="24"/>
          <w:szCs w:val="24"/>
        </w:rPr>
      </w:pPr>
      <w:r w:rsidRPr="00A27C24">
        <w:rPr>
          <w:rFonts w:ascii="Times New Roman" w:hAnsi="Times New Roman" w:cs="Times New Roman"/>
          <w:b/>
          <w:i/>
          <w:color w:val="444444"/>
          <w:sz w:val="24"/>
          <w:szCs w:val="24"/>
        </w:rPr>
        <w:t>Таблица</w:t>
      </w:r>
    </w:p>
    <w:p w:rsidR="002142EF" w:rsidRDefault="002142EF" w:rsidP="00A80DDE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A27C24">
        <w:rPr>
          <w:rFonts w:ascii="Times New Roman" w:hAnsi="Times New Roman" w:cs="Times New Roman"/>
          <w:b/>
          <w:color w:val="444444"/>
          <w:sz w:val="24"/>
          <w:szCs w:val="24"/>
        </w:rPr>
        <w:t>Позиции ИГА по основным показателям в сравнении с пороговыми значениями</w:t>
      </w:r>
    </w:p>
    <w:p w:rsidR="00977725" w:rsidRPr="00A27C24" w:rsidRDefault="00977725" w:rsidP="00A80DDE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701"/>
        <w:gridCol w:w="1577"/>
        <w:gridCol w:w="2216"/>
      </w:tblGrid>
      <w:tr w:rsidR="002142EF" w:rsidRPr="00A27C24" w:rsidTr="00BD0333">
        <w:tc>
          <w:tcPr>
            <w:tcW w:w="817" w:type="dxa"/>
          </w:tcPr>
          <w:p w:rsidR="002142EF" w:rsidRPr="00A27C24" w:rsidRDefault="002142EF" w:rsidP="002142E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№ </w:t>
            </w:r>
            <w:proofErr w:type="gramStart"/>
            <w:r w:rsidRPr="00A27C2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п</w:t>
            </w:r>
            <w:proofErr w:type="gramEnd"/>
            <w:r w:rsidRPr="00A27C2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/п/</w:t>
            </w:r>
          </w:p>
        </w:tc>
        <w:tc>
          <w:tcPr>
            <w:tcW w:w="3260" w:type="dxa"/>
          </w:tcPr>
          <w:p w:rsidR="002142EF" w:rsidRPr="00A27C24" w:rsidRDefault="002142EF" w:rsidP="002142E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2142EF" w:rsidRPr="00A27C24" w:rsidRDefault="002142EF" w:rsidP="002142E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1577" w:type="dxa"/>
          </w:tcPr>
          <w:p w:rsidR="002142EF" w:rsidRPr="00A27C24" w:rsidRDefault="002142EF" w:rsidP="002142E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Пороговое значение </w:t>
            </w:r>
          </w:p>
        </w:tc>
        <w:tc>
          <w:tcPr>
            <w:tcW w:w="2216" w:type="dxa"/>
          </w:tcPr>
          <w:p w:rsidR="002142EF" w:rsidRPr="00A27C24" w:rsidRDefault="002142EF" w:rsidP="002142E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Изменение относительного прошлого года</w:t>
            </w:r>
          </w:p>
        </w:tc>
      </w:tr>
      <w:tr w:rsidR="002142EF" w:rsidRPr="00A27C24" w:rsidTr="00BD0333">
        <w:tc>
          <w:tcPr>
            <w:tcW w:w="817" w:type="dxa"/>
          </w:tcPr>
          <w:p w:rsidR="002142EF" w:rsidRPr="00A27C24" w:rsidRDefault="002142EF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Е.1</w:t>
            </w:r>
          </w:p>
        </w:tc>
        <w:tc>
          <w:tcPr>
            <w:tcW w:w="3260" w:type="dxa"/>
          </w:tcPr>
          <w:p w:rsidR="002142EF" w:rsidRPr="00A27C24" w:rsidRDefault="002142EF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67,7</w:t>
            </w:r>
          </w:p>
        </w:tc>
        <w:tc>
          <w:tcPr>
            <w:tcW w:w="1577" w:type="dxa"/>
          </w:tcPr>
          <w:p w:rsidR="002142EF" w:rsidRPr="00A27C24" w:rsidRDefault="00BD0333" w:rsidP="00BD0333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64,5</w:t>
            </w:r>
          </w:p>
        </w:tc>
        <w:tc>
          <w:tcPr>
            <w:tcW w:w="2216" w:type="dxa"/>
          </w:tcPr>
          <w:p w:rsidR="002142EF" w:rsidRPr="00977725" w:rsidRDefault="00BD0333" w:rsidP="002142E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97772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+ 0,0%</w:t>
            </w:r>
          </w:p>
          <w:p w:rsidR="00BD0333" w:rsidRPr="00977725" w:rsidRDefault="00BD0333" w:rsidP="002142E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97772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(67,7)</w:t>
            </w:r>
          </w:p>
        </w:tc>
      </w:tr>
      <w:tr w:rsidR="002142EF" w:rsidRPr="00A27C24" w:rsidTr="00BD0333">
        <w:tc>
          <w:tcPr>
            <w:tcW w:w="817" w:type="dxa"/>
          </w:tcPr>
          <w:p w:rsidR="002142EF" w:rsidRPr="00A27C24" w:rsidRDefault="002142EF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Е.2</w:t>
            </w:r>
          </w:p>
        </w:tc>
        <w:tc>
          <w:tcPr>
            <w:tcW w:w="3260" w:type="dxa"/>
          </w:tcPr>
          <w:p w:rsidR="002142EF" w:rsidRPr="00A27C24" w:rsidRDefault="00BD0333" w:rsidP="00BD0333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1701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225,64</w:t>
            </w:r>
          </w:p>
        </w:tc>
        <w:tc>
          <w:tcPr>
            <w:tcW w:w="1577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136,37</w:t>
            </w:r>
          </w:p>
        </w:tc>
        <w:tc>
          <w:tcPr>
            <w:tcW w:w="2216" w:type="dxa"/>
          </w:tcPr>
          <w:p w:rsidR="00BD0333" w:rsidRPr="00977725" w:rsidRDefault="00BD0333" w:rsidP="002142E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97772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+0,7%</w:t>
            </w:r>
          </w:p>
          <w:p w:rsidR="002142EF" w:rsidRPr="00977725" w:rsidRDefault="00BD0333" w:rsidP="00BD0333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97772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(224,03)</w:t>
            </w:r>
          </w:p>
        </w:tc>
      </w:tr>
      <w:tr w:rsidR="002142EF" w:rsidRPr="00A27C24" w:rsidTr="00BD0333">
        <w:tc>
          <w:tcPr>
            <w:tcW w:w="817" w:type="dxa"/>
          </w:tcPr>
          <w:p w:rsidR="002142EF" w:rsidRPr="00A27C24" w:rsidRDefault="002142EF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Е.3</w:t>
            </w:r>
          </w:p>
        </w:tc>
        <w:tc>
          <w:tcPr>
            <w:tcW w:w="3260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Международная деятельность</w:t>
            </w:r>
          </w:p>
        </w:tc>
        <w:tc>
          <w:tcPr>
            <w:tcW w:w="1701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0,91</w:t>
            </w:r>
          </w:p>
        </w:tc>
        <w:tc>
          <w:tcPr>
            <w:tcW w:w="1577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4,02</w:t>
            </w:r>
          </w:p>
        </w:tc>
        <w:tc>
          <w:tcPr>
            <w:tcW w:w="2216" w:type="dxa"/>
          </w:tcPr>
          <w:p w:rsidR="002142EF" w:rsidRPr="00977725" w:rsidRDefault="00BD0333" w:rsidP="002142E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772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-58,6%</w:t>
            </w:r>
          </w:p>
          <w:p w:rsidR="00BD0333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7772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(2,2)</w:t>
            </w:r>
          </w:p>
        </w:tc>
      </w:tr>
      <w:tr w:rsidR="002142EF" w:rsidRPr="00A27C24" w:rsidTr="00BD0333">
        <w:tc>
          <w:tcPr>
            <w:tcW w:w="817" w:type="dxa"/>
          </w:tcPr>
          <w:p w:rsidR="002142EF" w:rsidRPr="00A27C24" w:rsidRDefault="002142EF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Е.4</w:t>
            </w:r>
          </w:p>
        </w:tc>
        <w:tc>
          <w:tcPr>
            <w:tcW w:w="3260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1701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2714,83</w:t>
            </w:r>
          </w:p>
        </w:tc>
        <w:tc>
          <w:tcPr>
            <w:tcW w:w="1577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2139,6</w:t>
            </w:r>
          </w:p>
        </w:tc>
        <w:tc>
          <w:tcPr>
            <w:tcW w:w="2216" w:type="dxa"/>
          </w:tcPr>
          <w:p w:rsidR="002142EF" w:rsidRPr="00977725" w:rsidRDefault="00BD0333" w:rsidP="002142E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97772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+9,8%</w:t>
            </w:r>
          </w:p>
          <w:p w:rsidR="00BD0333" w:rsidRPr="00977725" w:rsidRDefault="00BD0333" w:rsidP="002142E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97772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(2471,9)</w:t>
            </w:r>
          </w:p>
        </w:tc>
      </w:tr>
      <w:tr w:rsidR="002142EF" w:rsidRPr="00A27C24" w:rsidTr="00BD0333">
        <w:tc>
          <w:tcPr>
            <w:tcW w:w="817" w:type="dxa"/>
          </w:tcPr>
          <w:p w:rsidR="002142EF" w:rsidRPr="00A27C24" w:rsidRDefault="002142EF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Е.5</w:t>
            </w:r>
          </w:p>
        </w:tc>
        <w:tc>
          <w:tcPr>
            <w:tcW w:w="3260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Заработная плата ППС</w:t>
            </w:r>
          </w:p>
        </w:tc>
        <w:tc>
          <w:tcPr>
            <w:tcW w:w="1701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176,9</w:t>
            </w:r>
          </w:p>
        </w:tc>
        <w:tc>
          <w:tcPr>
            <w:tcW w:w="1577" w:type="dxa"/>
          </w:tcPr>
          <w:p w:rsidR="002142EF" w:rsidRPr="00A27C24" w:rsidRDefault="00BD0333" w:rsidP="00BD0333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показатель не оценивается</w:t>
            </w:r>
          </w:p>
        </w:tc>
        <w:tc>
          <w:tcPr>
            <w:tcW w:w="2216" w:type="dxa"/>
          </w:tcPr>
          <w:p w:rsidR="002142EF" w:rsidRPr="00977725" w:rsidRDefault="00BD0333" w:rsidP="002142E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97772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+22,1%</w:t>
            </w:r>
          </w:p>
          <w:p w:rsidR="00BD0333" w:rsidRPr="00977725" w:rsidRDefault="00BD0333" w:rsidP="002142E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97772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(144,8)</w:t>
            </w:r>
          </w:p>
        </w:tc>
      </w:tr>
      <w:tr w:rsidR="002142EF" w:rsidRPr="00A27C24" w:rsidTr="00BD0333">
        <w:tc>
          <w:tcPr>
            <w:tcW w:w="817" w:type="dxa"/>
          </w:tcPr>
          <w:p w:rsidR="002142EF" w:rsidRPr="00A27C24" w:rsidRDefault="002142EF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Е.6</w:t>
            </w:r>
          </w:p>
        </w:tc>
        <w:tc>
          <w:tcPr>
            <w:tcW w:w="3260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Трудоустройство</w:t>
            </w:r>
          </w:p>
        </w:tc>
        <w:tc>
          <w:tcPr>
            <w:tcW w:w="1701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100</w:t>
            </w:r>
          </w:p>
        </w:tc>
        <w:tc>
          <w:tcPr>
            <w:tcW w:w="1577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65</w:t>
            </w:r>
          </w:p>
        </w:tc>
        <w:tc>
          <w:tcPr>
            <w:tcW w:w="2216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_</w:t>
            </w:r>
          </w:p>
        </w:tc>
      </w:tr>
      <w:tr w:rsidR="002142EF" w:rsidRPr="00A27C24" w:rsidTr="00BD0333">
        <w:tc>
          <w:tcPr>
            <w:tcW w:w="817" w:type="dxa"/>
          </w:tcPr>
          <w:p w:rsidR="002142EF" w:rsidRPr="00A27C24" w:rsidRDefault="002142EF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Е.7</w:t>
            </w:r>
          </w:p>
        </w:tc>
        <w:tc>
          <w:tcPr>
            <w:tcW w:w="3260" w:type="dxa"/>
          </w:tcPr>
          <w:p w:rsidR="002142EF" w:rsidRPr="00A27C24" w:rsidRDefault="00BD0333" w:rsidP="00BD0333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Дополнительный показатель</w:t>
            </w:r>
          </w:p>
        </w:tc>
        <w:tc>
          <w:tcPr>
            <w:tcW w:w="1701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3,46</w:t>
            </w:r>
          </w:p>
        </w:tc>
        <w:tc>
          <w:tcPr>
            <w:tcW w:w="1577" w:type="dxa"/>
          </w:tcPr>
          <w:p w:rsidR="002142EF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27C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4,24</w:t>
            </w:r>
          </w:p>
        </w:tc>
        <w:tc>
          <w:tcPr>
            <w:tcW w:w="2216" w:type="dxa"/>
          </w:tcPr>
          <w:p w:rsidR="002142EF" w:rsidRPr="00977725" w:rsidRDefault="00BD0333" w:rsidP="002142EF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97772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+29,1</w:t>
            </w:r>
          </w:p>
          <w:p w:rsidR="00BD0333" w:rsidRPr="00A27C24" w:rsidRDefault="00BD0333" w:rsidP="002142EF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7772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(2,68)</w:t>
            </w:r>
          </w:p>
        </w:tc>
      </w:tr>
    </w:tbl>
    <w:p w:rsidR="00977725" w:rsidRDefault="00977725" w:rsidP="00977725">
      <w:pPr>
        <w:spacing w:after="0" w:line="360" w:lineRule="auto"/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Подробную информацию можно получить на сайте: </w:t>
      </w:r>
      <w:r w:rsidRPr="00977725">
        <w:rPr>
          <w:rFonts w:ascii="Times New Roman" w:hAnsi="Times New Roman" w:cs="Times New Roman"/>
          <w:b/>
          <w:color w:val="444444"/>
          <w:sz w:val="24"/>
          <w:szCs w:val="24"/>
        </w:rPr>
        <w:t>http://indicators.miccedu.ru</w:t>
      </w:r>
    </w:p>
    <w:p w:rsidR="002142EF" w:rsidRPr="00A80DDE" w:rsidRDefault="00A80DDE" w:rsidP="00977725">
      <w:pPr>
        <w:spacing w:line="360" w:lineRule="auto"/>
        <w:jc w:val="right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A80DDE">
        <w:rPr>
          <w:rFonts w:ascii="Times New Roman" w:hAnsi="Times New Roman" w:cs="Times New Roman"/>
          <w:b/>
          <w:color w:val="444444"/>
          <w:sz w:val="24"/>
          <w:szCs w:val="24"/>
        </w:rPr>
        <w:t>Научно-исследовательский отдел</w:t>
      </w:r>
    </w:p>
    <w:sectPr w:rsidR="002142EF" w:rsidRPr="00A8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EF"/>
    <w:rsid w:val="002142EF"/>
    <w:rsid w:val="003D158D"/>
    <w:rsid w:val="005614EF"/>
    <w:rsid w:val="00756029"/>
    <w:rsid w:val="0082544A"/>
    <w:rsid w:val="00977725"/>
    <w:rsid w:val="00A27C24"/>
    <w:rsid w:val="00A80DDE"/>
    <w:rsid w:val="00B17C11"/>
    <w:rsid w:val="00BD0333"/>
    <w:rsid w:val="00CA439A"/>
    <w:rsid w:val="00E4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A27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A27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90F7-39F1-446E-9676-7D8F409F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2019-04-22T08:09:00Z</cp:lastPrinted>
  <dcterms:created xsi:type="dcterms:W3CDTF">2019-04-22T08:10:00Z</dcterms:created>
  <dcterms:modified xsi:type="dcterms:W3CDTF">2019-04-22T08:10:00Z</dcterms:modified>
</cp:coreProperties>
</file>