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57" w:rsidRDefault="00311A57" w:rsidP="00311A57">
      <w:pPr>
        <w:jc w:val="center"/>
        <w:rPr>
          <w:sz w:val="40"/>
          <w:szCs w:val="40"/>
        </w:rPr>
      </w:pPr>
      <w:r>
        <w:rPr>
          <w:rFonts w:eastAsia="Calibri"/>
          <w:noProof/>
        </w:rPr>
        <w:drawing>
          <wp:inline distT="0" distB="0" distL="0" distR="0">
            <wp:extent cx="952500" cy="7715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57" w:rsidRDefault="00311A57" w:rsidP="00311A57">
      <w:pPr>
        <w:jc w:val="center"/>
        <w:rPr>
          <w:sz w:val="40"/>
          <w:szCs w:val="40"/>
        </w:rPr>
      </w:pPr>
    </w:p>
    <w:p w:rsidR="00311A57" w:rsidRPr="00771C1F" w:rsidRDefault="00311A57" w:rsidP="00311A57">
      <w:pPr>
        <w:spacing w:line="276" w:lineRule="auto"/>
        <w:jc w:val="center"/>
        <w:rPr>
          <w:rFonts w:eastAsia="Calibri"/>
          <w:b/>
          <w:lang w:eastAsia="en-US"/>
        </w:rPr>
      </w:pPr>
      <w:r w:rsidRPr="00771C1F">
        <w:rPr>
          <w:rFonts w:eastAsia="Calibri"/>
          <w:b/>
          <w:lang w:eastAsia="en-US"/>
        </w:rPr>
        <w:t>ЧАСТНОЕ УЧРЕЖДЕНИЕ ВЫСШЕГО ОБРАЗОВАНИЯ</w:t>
      </w:r>
    </w:p>
    <w:p w:rsidR="00311A57" w:rsidRPr="00771C1F" w:rsidRDefault="00311A57" w:rsidP="00311A57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771C1F">
        <w:rPr>
          <w:rFonts w:eastAsia="Calibri"/>
          <w:b/>
          <w:lang w:eastAsia="en-US"/>
        </w:rPr>
        <w:t>«ИНСТИТУТ ГОСУДАРСТВЕННОГО АДМИНИСТРИРОВАНИЯ»</w:t>
      </w:r>
    </w:p>
    <w:p w:rsidR="00311A57" w:rsidRPr="00771C1F" w:rsidRDefault="00311A57" w:rsidP="00311A57">
      <w:pPr>
        <w:spacing w:after="200" w:line="276" w:lineRule="auto"/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11A57" w:rsidRPr="006C6A46" w:rsidTr="00680515">
        <w:tc>
          <w:tcPr>
            <w:tcW w:w="5211" w:type="dxa"/>
          </w:tcPr>
          <w:p w:rsidR="00311A57" w:rsidRPr="006C6A46" w:rsidRDefault="00311A57" w:rsidP="0047164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>ПРИНЯТО</w:t>
            </w:r>
          </w:p>
          <w:p w:rsidR="00311A57" w:rsidRPr="006C6A46" w:rsidRDefault="00311A57" w:rsidP="0047164E">
            <w:pPr>
              <w:widowControl w:val="0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>решением Ученого совета ЧУ ВО «ИГА» от «</w:t>
            </w:r>
            <w:r w:rsidR="0047164E">
              <w:rPr>
                <w:color w:val="000000"/>
                <w:sz w:val="28"/>
                <w:szCs w:val="28"/>
              </w:rPr>
              <w:t>26</w:t>
            </w:r>
            <w:r w:rsidRPr="006C6A46">
              <w:rPr>
                <w:color w:val="000000"/>
                <w:sz w:val="28"/>
                <w:szCs w:val="28"/>
              </w:rPr>
              <w:t>» августа 20</w:t>
            </w:r>
            <w:r w:rsidR="00680515">
              <w:rPr>
                <w:color w:val="000000"/>
                <w:sz w:val="28"/>
                <w:szCs w:val="28"/>
              </w:rPr>
              <w:t>21</w:t>
            </w:r>
            <w:r w:rsidRPr="006C6A46">
              <w:rPr>
                <w:color w:val="000000"/>
                <w:sz w:val="28"/>
                <w:szCs w:val="28"/>
              </w:rPr>
              <w:t xml:space="preserve"> г.</w:t>
            </w:r>
          </w:p>
          <w:p w:rsidR="00311A57" w:rsidRPr="006C6A46" w:rsidRDefault="00311A57" w:rsidP="003E7A74">
            <w:pPr>
              <w:widowControl w:val="0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 xml:space="preserve">(протокол № </w:t>
            </w:r>
            <w:r w:rsidR="003E7A74">
              <w:rPr>
                <w:color w:val="000000"/>
                <w:sz w:val="28"/>
                <w:szCs w:val="28"/>
              </w:rPr>
              <w:t>8</w:t>
            </w:r>
            <w:r w:rsidRPr="006C6A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311A57" w:rsidRPr="006C6A46" w:rsidRDefault="00311A57" w:rsidP="0047164E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3E7A74">
              <w:rPr>
                <w:color w:val="000000"/>
                <w:sz w:val="28"/>
                <w:szCs w:val="28"/>
              </w:rPr>
              <w:t>1</w:t>
            </w:r>
            <w:r w:rsidR="00680515">
              <w:rPr>
                <w:color w:val="000000"/>
                <w:sz w:val="28"/>
                <w:szCs w:val="28"/>
              </w:rPr>
              <w:t>15</w:t>
            </w:r>
          </w:p>
          <w:p w:rsidR="00311A57" w:rsidRPr="006C6A46" w:rsidRDefault="00311A57" w:rsidP="0047164E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>к приказу ректора ЧУ ВО «ИГА»</w:t>
            </w:r>
          </w:p>
          <w:p w:rsidR="00311A57" w:rsidRPr="006C6A46" w:rsidRDefault="00311A57" w:rsidP="003E7A74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C6A46">
              <w:rPr>
                <w:color w:val="000000"/>
                <w:sz w:val="28"/>
                <w:szCs w:val="28"/>
              </w:rPr>
              <w:t>от «2</w:t>
            </w:r>
            <w:r w:rsidR="00680515">
              <w:rPr>
                <w:color w:val="000000"/>
                <w:sz w:val="28"/>
                <w:szCs w:val="28"/>
              </w:rPr>
              <w:t>6</w:t>
            </w:r>
            <w:r w:rsidRPr="006C6A46">
              <w:rPr>
                <w:color w:val="000000"/>
                <w:sz w:val="28"/>
                <w:szCs w:val="28"/>
              </w:rPr>
              <w:t>» августа 20</w:t>
            </w:r>
            <w:r w:rsidR="00680515">
              <w:rPr>
                <w:color w:val="000000"/>
                <w:sz w:val="28"/>
                <w:szCs w:val="28"/>
              </w:rPr>
              <w:t>21</w:t>
            </w:r>
            <w:r w:rsidR="0047164E">
              <w:rPr>
                <w:color w:val="000000"/>
                <w:sz w:val="28"/>
                <w:szCs w:val="28"/>
              </w:rPr>
              <w:t xml:space="preserve"> г. № </w:t>
            </w:r>
            <w:r w:rsidR="00680515"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311A57" w:rsidRDefault="00311A57" w:rsidP="00311A57">
      <w:pPr>
        <w:jc w:val="center"/>
        <w:rPr>
          <w:sz w:val="40"/>
          <w:szCs w:val="40"/>
        </w:rPr>
      </w:pPr>
    </w:p>
    <w:p w:rsidR="00311A57" w:rsidRDefault="00311A57" w:rsidP="00311A57">
      <w:pPr>
        <w:jc w:val="center"/>
        <w:rPr>
          <w:sz w:val="40"/>
          <w:szCs w:val="40"/>
        </w:rPr>
      </w:pPr>
    </w:p>
    <w:p w:rsidR="00311A57" w:rsidRDefault="00311A57" w:rsidP="00311A57">
      <w:pPr>
        <w:jc w:val="center"/>
        <w:rPr>
          <w:sz w:val="40"/>
          <w:szCs w:val="40"/>
        </w:rPr>
      </w:pPr>
    </w:p>
    <w:p w:rsidR="00311A57" w:rsidRPr="00680515" w:rsidRDefault="00311A57" w:rsidP="00311A57">
      <w:pPr>
        <w:jc w:val="center"/>
        <w:rPr>
          <w:b/>
          <w:sz w:val="28"/>
          <w:szCs w:val="28"/>
        </w:rPr>
      </w:pPr>
      <w:r w:rsidRPr="00680515">
        <w:rPr>
          <w:b/>
          <w:sz w:val="28"/>
          <w:szCs w:val="28"/>
        </w:rPr>
        <w:t xml:space="preserve">Положение </w:t>
      </w:r>
    </w:p>
    <w:p w:rsidR="00311A57" w:rsidRPr="00680515" w:rsidRDefault="00311A57" w:rsidP="00311A57">
      <w:pPr>
        <w:jc w:val="center"/>
        <w:rPr>
          <w:b/>
          <w:sz w:val="28"/>
          <w:szCs w:val="28"/>
        </w:rPr>
      </w:pPr>
      <w:r w:rsidRPr="00680515">
        <w:rPr>
          <w:b/>
          <w:sz w:val="28"/>
          <w:szCs w:val="28"/>
        </w:rPr>
        <w:t>о студенческой научной конференции</w:t>
      </w: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Default="00311A57" w:rsidP="00311A57">
      <w:pPr>
        <w:jc w:val="center"/>
        <w:rPr>
          <w:sz w:val="28"/>
          <w:szCs w:val="28"/>
        </w:rPr>
      </w:pPr>
    </w:p>
    <w:p w:rsidR="00311A57" w:rsidRPr="00910C88" w:rsidRDefault="00311A57" w:rsidP="00311A57">
      <w:pPr>
        <w:jc w:val="both"/>
        <w:rPr>
          <w:sz w:val="2"/>
          <w:szCs w:val="2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- 20</w:t>
      </w:r>
      <w:r w:rsidR="00680515">
        <w:rPr>
          <w:b/>
          <w:bCs/>
          <w:sz w:val="28"/>
          <w:szCs w:val="28"/>
        </w:rPr>
        <w:t>21</w:t>
      </w:r>
      <w:bookmarkStart w:id="0" w:name="_GoBack"/>
      <w:bookmarkEnd w:id="0"/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jc w:val="center"/>
        <w:rPr>
          <w:b/>
          <w:bCs/>
          <w:sz w:val="28"/>
          <w:szCs w:val="28"/>
        </w:rPr>
      </w:pPr>
    </w:p>
    <w:p w:rsidR="00311A57" w:rsidRDefault="00311A57" w:rsidP="00311A57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11A57" w:rsidRPr="00D473B6" w:rsidRDefault="00311A57" w:rsidP="00311A57">
      <w:pPr>
        <w:ind w:left="720"/>
        <w:rPr>
          <w:b/>
          <w:bCs/>
          <w:sz w:val="28"/>
          <w:szCs w:val="28"/>
          <w:lang w:val="en-US"/>
        </w:rPr>
      </w:pPr>
    </w:p>
    <w:p w:rsidR="00311A57" w:rsidRPr="00910C88" w:rsidRDefault="0047164E" w:rsidP="00311A57">
      <w:pPr>
        <w:numPr>
          <w:ilvl w:val="0"/>
          <w:numId w:val="2"/>
        </w:numPr>
        <w:tabs>
          <w:tab w:val="clear" w:pos="732"/>
          <w:tab w:val="num" w:pos="1122"/>
        </w:tabs>
        <w:ind w:lef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 xml:space="preserve">Организаторами научной конференции </w:t>
      </w:r>
      <w:r w:rsidR="00311A57">
        <w:rPr>
          <w:sz w:val="28"/>
          <w:szCs w:val="28"/>
        </w:rPr>
        <w:t xml:space="preserve">молодежи и </w:t>
      </w:r>
      <w:r w:rsidR="00311A57" w:rsidRPr="00910C88">
        <w:rPr>
          <w:sz w:val="28"/>
          <w:szCs w:val="28"/>
        </w:rPr>
        <w:t>студен</w:t>
      </w:r>
      <w:r w:rsidR="00311A57">
        <w:rPr>
          <w:sz w:val="28"/>
          <w:szCs w:val="28"/>
        </w:rPr>
        <w:t>тов</w:t>
      </w:r>
      <w:r w:rsidR="00311A57" w:rsidRPr="00910C88">
        <w:rPr>
          <w:sz w:val="28"/>
          <w:szCs w:val="28"/>
        </w:rPr>
        <w:t xml:space="preserve"> (Конференции) являются:</w:t>
      </w:r>
    </w:p>
    <w:p w:rsidR="00311A57" w:rsidRPr="00212CE6" w:rsidRDefault="00311A57" w:rsidP="00212CE6">
      <w:pPr>
        <w:numPr>
          <w:ilvl w:val="1"/>
          <w:numId w:val="2"/>
        </w:numPr>
        <w:tabs>
          <w:tab w:val="num" w:pos="174"/>
        </w:tabs>
        <w:ind w:left="-23" w:firstLine="709"/>
        <w:jc w:val="both"/>
        <w:rPr>
          <w:spacing w:val="-4"/>
          <w:sz w:val="28"/>
          <w:szCs w:val="28"/>
        </w:rPr>
      </w:pPr>
      <w:r w:rsidRPr="00212CE6">
        <w:rPr>
          <w:spacing w:val="-4"/>
          <w:sz w:val="28"/>
          <w:szCs w:val="28"/>
        </w:rPr>
        <w:t>Частное учреждение высшего образования «Институт государственного администрирования;</w:t>
      </w:r>
    </w:p>
    <w:p w:rsidR="00311A57" w:rsidRPr="00212CE6" w:rsidRDefault="00311A57" w:rsidP="00212CE6">
      <w:pPr>
        <w:numPr>
          <w:ilvl w:val="1"/>
          <w:numId w:val="2"/>
        </w:numPr>
        <w:tabs>
          <w:tab w:val="num" w:pos="174"/>
        </w:tabs>
        <w:ind w:left="-23" w:firstLine="709"/>
        <w:jc w:val="both"/>
        <w:rPr>
          <w:spacing w:val="-4"/>
          <w:sz w:val="28"/>
          <w:szCs w:val="28"/>
        </w:rPr>
      </w:pPr>
      <w:r w:rsidRPr="00212CE6">
        <w:rPr>
          <w:bCs/>
          <w:spacing w:val="-4"/>
          <w:sz w:val="28"/>
          <w:szCs w:val="28"/>
        </w:rPr>
        <w:t>Секция «Энциклопедические знания» Российской академии естественных наук (РАЕН);</w:t>
      </w:r>
    </w:p>
    <w:p w:rsidR="00311A57" w:rsidRPr="00910C88" w:rsidRDefault="0047164E" w:rsidP="00311A57">
      <w:pPr>
        <w:numPr>
          <w:ilvl w:val="0"/>
          <w:numId w:val="2"/>
        </w:numPr>
        <w:tabs>
          <w:tab w:val="clear" w:pos="732"/>
          <w:tab w:val="num" w:pos="1122"/>
        </w:tabs>
        <w:ind w:left="-6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311A57" w:rsidRPr="00910C88">
        <w:rPr>
          <w:spacing w:val="-6"/>
          <w:sz w:val="28"/>
          <w:szCs w:val="28"/>
        </w:rPr>
        <w:t>Конференция проводится ежегодно в соответствии с планом мероприятий Института.</w:t>
      </w:r>
    </w:p>
    <w:p w:rsidR="00311A57" w:rsidRPr="00910C88" w:rsidRDefault="0047164E" w:rsidP="00311A57">
      <w:pPr>
        <w:numPr>
          <w:ilvl w:val="0"/>
          <w:numId w:val="2"/>
        </w:numPr>
        <w:tabs>
          <w:tab w:val="clear" w:pos="732"/>
          <w:tab w:val="num" w:pos="1122"/>
        </w:tabs>
        <w:ind w:lef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 xml:space="preserve">Целями Конференции являются: </w:t>
      </w:r>
    </w:p>
    <w:p w:rsidR="00311A57" w:rsidRPr="00910C88" w:rsidRDefault="00311A57" w:rsidP="00212CE6">
      <w:pPr>
        <w:numPr>
          <w:ilvl w:val="1"/>
          <w:numId w:val="2"/>
        </w:numPr>
        <w:tabs>
          <w:tab w:val="num" w:pos="174"/>
        </w:tabs>
        <w:ind w:left="-23" w:firstLine="709"/>
        <w:jc w:val="both"/>
        <w:rPr>
          <w:rFonts w:ascii="Times New Roman CYR" w:hAnsi="Times New Roman CYR" w:cs="Times New Roman CYR"/>
          <w:bCs/>
          <w:spacing w:val="-4"/>
          <w:sz w:val="28"/>
          <w:szCs w:val="28"/>
        </w:rPr>
      </w:pPr>
      <w:r w:rsidRPr="00910C88">
        <w:rPr>
          <w:rFonts w:ascii="Times New Roman CYR" w:hAnsi="Times New Roman CYR" w:cs="Times New Roman CYR"/>
          <w:bCs/>
          <w:spacing w:val="-4"/>
          <w:sz w:val="28"/>
          <w:szCs w:val="28"/>
        </w:rPr>
        <w:t>демонстрация достижений молодежи и студентов в научных исследованиях;</w:t>
      </w:r>
    </w:p>
    <w:p w:rsidR="00311A57" w:rsidRPr="00910C88" w:rsidRDefault="00311A57" w:rsidP="00212CE6">
      <w:pPr>
        <w:numPr>
          <w:ilvl w:val="1"/>
          <w:numId w:val="2"/>
        </w:numPr>
        <w:tabs>
          <w:tab w:val="num" w:pos="174"/>
        </w:tabs>
        <w:ind w:left="-23" w:firstLine="709"/>
        <w:jc w:val="both"/>
        <w:rPr>
          <w:rFonts w:ascii="Times New Roman CYR" w:hAnsi="Times New Roman CYR" w:cs="Times New Roman CYR"/>
          <w:bCs/>
          <w:spacing w:val="-4"/>
          <w:sz w:val="28"/>
          <w:szCs w:val="28"/>
        </w:rPr>
      </w:pPr>
      <w:r w:rsidRPr="00910C88">
        <w:rPr>
          <w:rFonts w:ascii="Times New Roman CYR" w:hAnsi="Times New Roman CYR" w:cs="Times New Roman CYR"/>
          <w:bCs/>
          <w:spacing w:val="-4"/>
          <w:sz w:val="28"/>
          <w:szCs w:val="28"/>
        </w:rPr>
        <w:t>обмен информацией, опытом и достижениями;</w:t>
      </w:r>
    </w:p>
    <w:p w:rsidR="00311A57" w:rsidRPr="00910C88" w:rsidRDefault="00311A57" w:rsidP="00212CE6">
      <w:pPr>
        <w:numPr>
          <w:ilvl w:val="1"/>
          <w:numId w:val="2"/>
        </w:numPr>
        <w:tabs>
          <w:tab w:val="num" w:pos="174"/>
        </w:tabs>
        <w:ind w:left="-23" w:firstLine="709"/>
        <w:jc w:val="both"/>
        <w:rPr>
          <w:rFonts w:ascii="Times New Roman CYR" w:hAnsi="Times New Roman CYR" w:cs="Times New Roman CYR"/>
          <w:bCs/>
          <w:spacing w:val="-4"/>
          <w:sz w:val="28"/>
          <w:szCs w:val="28"/>
        </w:rPr>
      </w:pPr>
      <w:r w:rsidRPr="00910C88">
        <w:rPr>
          <w:rFonts w:ascii="Times New Roman CYR" w:hAnsi="Times New Roman CYR" w:cs="Times New Roman CYR"/>
          <w:bCs/>
          <w:spacing w:val="-4"/>
          <w:sz w:val="28"/>
          <w:szCs w:val="28"/>
        </w:rPr>
        <w:t>сравнительный анализ молодежных и студенческих научных программ;</w:t>
      </w:r>
    </w:p>
    <w:p w:rsidR="00311A57" w:rsidRPr="00910C88" w:rsidRDefault="00311A57" w:rsidP="00212CE6">
      <w:pPr>
        <w:numPr>
          <w:ilvl w:val="1"/>
          <w:numId w:val="2"/>
        </w:numPr>
        <w:tabs>
          <w:tab w:val="num" w:pos="174"/>
        </w:tabs>
        <w:ind w:left="-23" w:firstLine="709"/>
        <w:jc w:val="both"/>
        <w:rPr>
          <w:rFonts w:ascii="Times New Roman CYR" w:hAnsi="Times New Roman CYR" w:cs="Times New Roman CYR"/>
          <w:bCs/>
          <w:spacing w:val="-4"/>
          <w:sz w:val="28"/>
          <w:szCs w:val="28"/>
        </w:rPr>
      </w:pPr>
      <w:r w:rsidRPr="00910C88">
        <w:rPr>
          <w:rFonts w:ascii="Times New Roman CYR" w:hAnsi="Times New Roman CYR" w:cs="Times New Roman CYR"/>
          <w:bCs/>
          <w:spacing w:val="-4"/>
          <w:sz w:val="28"/>
          <w:szCs w:val="28"/>
        </w:rPr>
        <w:t>разработка мероприятий по распространению опыта, оценка возможностей совместных исследований, координация научных направлений;</w:t>
      </w:r>
    </w:p>
    <w:p w:rsidR="00311A57" w:rsidRPr="00910C88" w:rsidRDefault="00311A57" w:rsidP="00212CE6">
      <w:pPr>
        <w:numPr>
          <w:ilvl w:val="1"/>
          <w:numId w:val="2"/>
        </w:numPr>
        <w:tabs>
          <w:tab w:val="num" w:pos="174"/>
        </w:tabs>
        <w:ind w:left="-23" w:firstLine="709"/>
        <w:jc w:val="both"/>
        <w:rPr>
          <w:rFonts w:ascii="Times New Roman CYR" w:hAnsi="Times New Roman CYR" w:cs="Times New Roman CYR"/>
          <w:bCs/>
          <w:spacing w:val="-4"/>
          <w:sz w:val="28"/>
          <w:szCs w:val="28"/>
        </w:rPr>
      </w:pPr>
      <w:r w:rsidRPr="00910C88">
        <w:rPr>
          <w:rFonts w:ascii="Times New Roman CYR" w:hAnsi="Times New Roman CYR" w:cs="Times New Roman CYR"/>
          <w:bCs/>
          <w:spacing w:val="-4"/>
          <w:sz w:val="28"/>
          <w:szCs w:val="28"/>
        </w:rPr>
        <w:t>общение молодых исследователей различных учреждений, развитие научных связей.</w:t>
      </w:r>
    </w:p>
    <w:p w:rsidR="00311A57" w:rsidRPr="00910C88" w:rsidRDefault="0047164E" w:rsidP="00311A57">
      <w:pPr>
        <w:numPr>
          <w:ilvl w:val="0"/>
          <w:numId w:val="2"/>
        </w:numPr>
        <w:tabs>
          <w:tab w:val="clear" w:pos="732"/>
          <w:tab w:val="num" w:pos="1122"/>
        </w:tabs>
        <w:ind w:lef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>К участию в Конференции допускаются исследовательские работы, выполненные студентами учреждений среднего и высшего профессионального образования, а также работниками предприятий и организаций, в возрасте до 25 лет.</w:t>
      </w:r>
    </w:p>
    <w:p w:rsidR="00311A57" w:rsidRPr="00910C88" w:rsidRDefault="0047164E" w:rsidP="00311A57">
      <w:pPr>
        <w:numPr>
          <w:ilvl w:val="0"/>
          <w:numId w:val="2"/>
        </w:numPr>
        <w:tabs>
          <w:tab w:val="clear" w:pos="732"/>
          <w:tab w:val="num" w:pos="1122"/>
        </w:tabs>
        <w:ind w:lef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>К участию в Конференции допускаются исследовательские работы, выполненные одним автором или коллективом, состоящим не более чем из трех участников, включая руководителя.</w:t>
      </w:r>
    </w:p>
    <w:p w:rsidR="00311A57" w:rsidRPr="00910C88" w:rsidRDefault="0047164E" w:rsidP="00311A57">
      <w:pPr>
        <w:numPr>
          <w:ilvl w:val="0"/>
          <w:numId w:val="2"/>
        </w:numPr>
        <w:tabs>
          <w:tab w:val="clear" w:pos="732"/>
          <w:tab w:val="num" w:pos="1122"/>
        </w:tabs>
        <w:ind w:lef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>Доклады, удовлетворяющие тематике Конференции, выполненные в соответствии с требованиями и рекомендованные жюри секций, при согласии авторов публикуются в сборнике материалов Конференции.</w:t>
      </w:r>
    </w:p>
    <w:p w:rsidR="00311A57" w:rsidRPr="00910C88" w:rsidRDefault="0047164E" w:rsidP="00311A57">
      <w:pPr>
        <w:numPr>
          <w:ilvl w:val="0"/>
          <w:numId w:val="2"/>
        </w:numPr>
        <w:tabs>
          <w:tab w:val="clear" w:pos="732"/>
          <w:tab w:val="num" w:pos="1122"/>
        </w:tabs>
        <w:ind w:lef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 xml:space="preserve">Общее руководство Конференцией осуществляется Оргкомитетом. Состав Оргкомитета утверждается </w:t>
      </w:r>
      <w:r w:rsidR="00311A57">
        <w:rPr>
          <w:sz w:val="28"/>
          <w:szCs w:val="28"/>
        </w:rPr>
        <w:t>ректором Института</w:t>
      </w:r>
      <w:r w:rsidR="00311A57" w:rsidRPr="00910C88">
        <w:rPr>
          <w:sz w:val="28"/>
          <w:szCs w:val="28"/>
        </w:rPr>
        <w:t>.</w:t>
      </w:r>
    </w:p>
    <w:p w:rsidR="00311A57" w:rsidRPr="00910C88" w:rsidRDefault="00311A57" w:rsidP="00311A57">
      <w:pPr>
        <w:numPr>
          <w:ilvl w:val="0"/>
          <w:numId w:val="2"/>
        </w:numPr>
        <w:tabs>
          <w:tab w:val="clear" w:pos="732"/>
          <w:tab w:val="num" w:pos="1104"/>
        </w:tabs>
        <w:ind w:left="-6" w:firstLine="708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Юридические и физические лица по согласованию с Оргкомитетом могут осуществлять экономическую, информационную или иную поддержку Конференции в порядке, установленном законодательством Российской Федерации.</w:t>
      </w:r>
    </w:p>
    <w:p w:rsidR="00311A57" w:rsidRPr="00910C88" w:rsidRDefault="00311A57" w:rsidP="00311A57">
      <w:pPr>
        <w:numPr>
          <w:ilvl w:val="0"/>
          <w:numId w:val="2"/>
        </w:numPr>
        <w:tabs>
          <w:tab w:val="clear" w:pos="732"/>
          <w:tab w:val="num" w:pos="1120"/>
        </w:tabs>
        <w:ind w:left="-6" w:firstLine="708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Участие в Конференции бесплатное.</w:t>
      </w:r>
    </w:p>
    <w:p w:rsidR="00311A57" w:rsidRPr="00910C88" w:rsidRDefault="00311A57" w:rsidP="00311A57">
      <w:pPr>
        <w:numPr>
          <w:ilvl w:val="0"/>
          <w:numId w:val="2"/>
        </w:numPr>
        <w:tabs>
          <w:tab w:val="clear" w:pos="732"/>
          <w:tab w:val="num" w:pos="1224"/>
        </w:tabs>
        <w:ind w:left="-6" w:firstLine="708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Настоящее Положение действует до завершения мероприятий Конференции, предусмотренных Оргкомитетом, и может быть изменено, дополнено или пролонгировано по решению организаторов</w:t>
      </w:r>
      <w:r>
        <w:rPr>
          <w:sz w:val="28"/>
          <w:szCs w:val="28"/>
        </w:rPr>
        <w:t xml:space="preserve"> и ученого совета Института</w:t>
      </w:r>
      <w:r w:rsidRPr="00910C88">
        <w:rPr>
          <w:sz w:val="28"/>
          <w:szCs w:val="28"/>
        </w:rPr>
        <w:t>.</w:t>
      </w:r>
    </w:p>
    <w:p w:rsidR="00311A57" w:rsidRDefault="00311A57" w:rsidP="00311A57">
      <w:pPr>
        <w:ind w:firstLine="702"/>
        <w:jc w:val="both"/>
        <w:rPr>
          <w:sz w:val="28"/>
          <w:szCs w:val="28"/>
        </w:rPr>
      </w:pPr>
    </w:p>
    <w:p w:rsidR="00311A57" w:rsidRDefault="00311A57" w:rsidP="00311A57">
      <w:pPr>
        <w:ind w:firstLine="702"/>
        <w:jc w:val="both"/>
        <w:rPr>
          <w:sz w:val="28"/>
          <w:szCs w:val="28"/>
        </w:rPr>
      </w:pPr>
    </w:p>
    <w:p w:rsidR="00311A57" w:rsidRPr="00910C88" w:rsidRDefault="00311A57" w:rsidP="0031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910C88">
        <w:rPr>
          <w:b/>
          <w:sz w:val="28"/>
          <w:szCs w:val="28"/>
        </w:rPr>
        <w:t xml:space="preserve">. Порядок проведения </w:t>
      </w:r>
    </w:p>
    <w:p w:rsidR="00311A57" w:rsidRPr="00910C88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>Конференция проводится на базе Института.</w:t>
      </w:r>
    </w:p>
    <w:p w:rsidR="00311A57" w:rsidRPr="00910C88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 xml:space="preserve">Студенты очной формы обучения Института участвуют в работе конференции </w:t>
      </w:r>
      <w:r w:rsidR="00311A57" w:rsidRPr="00910C88">
        <w:rPr>
          <w:b/>
          <w:i/>
          <w:sz w:val="28"/>
          <w:szCs w:val="28"/>
        </w:rPr>
        <w:t>в обязательном порядке</w:t>
      </w:r>
      <w:r w:rsidR="00311A57" w:rsidRPr="00910C88">
        <w:rPr>
          <w:sz w:val="28"/>
          <w:szCs w:val="28"/>
        </w:rPr>
        <w:t>. Аудиторные занятия для студентов очной формы обучения Института на период проведения конференции отменяются.</w:t>
      </w:r>
    </w:p>
    <w:p w:rsidR="00311A57" w:rsidRPr="00910C88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>Конференция проводится в форме публичных докладов работ перед жюри секций или в форме стендовой демонстрации работ.</w:t>
      </w:r>
    </w:p>
    <w:p w:rsidR="00311A57" w:rsidRPr="00910C88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 xml:space="preserve">Материалы, представляемые на Конференцию участниками непосредственно в Оргкомитет, должны содержать: </w:t>
      </w:r>
    </w:p>
    <w:p w:rsidR="00311A57" w:rsidRPr="00910C88" w:rsidRDefault="00311A57" w:rsidP="00212CE6">
      <w:pPr>
        <w:numPr>
          <w:ilvl w:val="0"/>
          <w:numId w:val="1"/>
        </w:numPr>
        <w:tabs>
          <w:tab w:val="clear" w:pos="714"/>
          <w:tab w:val="num" w:pos="686"/>
        </w:tabs>
        <w:ind w:left="352" w:firstLine="709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регистрационные карты участников</w:t>
      </w:r>
      <w:r w:rsidR="00373C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10C88">
        <w:rPr>
          <w:i/>
          <w:sz w:val="28"/>
          <w:szCs w:val="28"/>
        </w:rPr>
        <w:t>приложение1</w:t>
      </w:r>
      <w:r>
        <w:rPr>
          <w:i/>
          <w:sz w:val="28"/>
          <w:szCs w:val="28"/>
        </w:rPr>
        <w:t>)</w:t>
      </w:r>
      <w:r w:rsidRPr="00910C88">
        <w:rPr>
          <w:sz w:val="28"/>
          <w:szCs w:val="28"/>
        </w:rPr>
        <w:t>;</w:t>
      </w:r>
    </w:p>
    <w:p w:rsidR="00311A57" w:rsidRPr="00910C88" w:rsidRDefault="00311A57" w:rsidP="00212CE6">
      <w:pPr>
        <w:numPr>
          <w:ilvl w:val="0"/>
          <w:numId w:val="1"/>
        </w:numPr>
        <w:ind w:left="352" w:firstLine="709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тезисы доклада</w:t>
      </w:r>
      <w:r>
        <w:rPr>
          <w:sz w:val="28"/>
          <w:szCs w:val="28"/>
        </w:rPr>
        <w:t xml:space="preserve"> (</w:t>
      </w:r>
      <w:r w:rsidRPr="00910C88">
        <w:rPr>
          <w:i/>
          <w:sz w:val="28"/>
          <w:szCs w:val="28"/>
        </w:rPr>
        <w:t>приложение 2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1A57" w:rsidRPr="00212CE6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212CE6">
        <w:rPr>
          <w:sz w:val="28"/>
          <w:szCs w:val="28"/>
        </w:rPr>
        <w:t>Заведующие кафедрами Института представляют перечень тем докладов по форме (</w:t>
      </w:r>
      <w:r w:rsidR="00311A57" w:rsidRPr="00212CE6">
        <w:rPr>
          <w:i/>
          <w:sz w:val="28"/>
          <w:szCs w:val="28"/>
        </w:rPr>
        <w:t>приложение 3</w:t>
      </w:r>
      <w:r w:rsidR="00311A57" w:rsidRPr="00212CE6">
        <w:rPr>
          <w:sz w:val="28"/>
          <w:szCs w:val="28"/>
        </w:rPr>
        <w:t>).</w:t>
      </w:r>
    </w:p>
    <w:p w:rsidR="00311A57" w:rsidRPr="00212CE6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 w:rsidRPr="00212CE6">
        <w:rPr>
          <w:sz w:val="28"/>
          <w:szCs w:val="28"/>
        </w:rPr>
        <w:t xml:space="preserve"> </w:t>
      </w:r>
      <w:r w:rsidR="00311A57" w:rsidRPr="00212CE6">
        <w:rPr>
          <w:sz w:val="28"/>
          <w:szCs w:val="28"/>
        </w:rPr>
        <w:t>Число и наименование секций Конференции, продолжительность их работы в пределах регламента определяются Оргкомитетом в зависимости от числа участников, работы которых были включены в программу Конференции. Максимальное число работ, планируемых к рассмотрению на одной секции, определяется Оргкомитетом. При этом Оргкомитет и жюри секций определяют вид представления каждой работы на конференции: доклад или стендовая демонстрация.</w:t>
      </w:r>
    </w:p>
    <w:p w:rsidR="00311A57" w:rsidRPr="00212CE6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 w:rsidRPr="00212CE6">
        <w:rPr>
          <w:sz w:val="28"/>
          <w:szCs w:val="28"/>
        </w:rPr>
        <w:t xml:space="preserve"> </w:t>
      </w:r>
      <w:r w:rsidR="00311A57" w:rsidRPr="00212CE6">
        <w:rPr>
          <w:sz w:val="28"/>
          <w:szCs w:val="28"/>
        </w:rPr>
        <w:t xml:space="preserve">Доклады могут сопровождаться презентациями в редакции OpenOffice.org </w:t>
      </w:r>
      <w:proofErr w:type="spellStart"/>
      <w:r w:rsidR="00311A57" w:rsidRPr="00212CE6">
        <w:rPr>
          <w:sz w:val="28"/>
          <w:szCs w:val="28"/>
        </w:rPr>
        <w:t>Impress</w:t>
      </w:r>
      <w:proofErr w:type="spellEnd"/>
      <w:r w:rsidR="00311A57" w:rsidRPr="00212CE6">
        <w:rPr>
          <w:sz w:val="28"/>
          <w:szCs w:val="28"/>
        </w:rPr>
        <w:t xml:space="preserve">, OpenOffice.org </w:t>
      </w:r>
      <w:proofErr w:type="spellStart"/>
      <w:r w:rsidR="00311A57" w:rsidRPr="00212CE6">
        <w:rPr>
          <w:sz w:val="28"/>
          <w:szCs w:val="28"/>
        </w:rPr>
        <w:t>Writer</w:t>
      </w:r>
      <w:proofErr w:type="spellEnd"/>
      <w:r w:rsidR="00311A57" w:rsidRPr="00212CE6">
        <w:rPr>
          <w:sz w:val="28"/>
          <w:szCs w:val="28"/>
        </w:rPr>
        <w:t xml:space="preserve">, </w:t>
      </w:r>
      <w:proofErr w:type="spellStart"/>
      <w:r w:rsidR="00311A57" w:rsidRPr="00212CE6">
        <w:rPr>
          <w:sz w:val="28"/>
          <w:szCs w:val="28"/>
        </w:rPr>
        <w:t>Microsoft</w:t>
      </w:r>
      <w:proofErr w:type="spellEnd"/>
      <w:r w:rsidRPr="00212CE6">
        <w:rPr>
          <w:sz w:val="28"/>
          <w:szCs w:val="28"/>
        </w:rPr>
        <w:t xml:space="preserve"> </w:t>
      </w:r>
      <w:proofErr w:type="spellStart"/>
      <w:r w:rsidR="00311A57" w:rsidRPr="00212CE6">
        <w:rPr>
          <w:sz w:val="28"/>
          <w:szCs w:val="28"/>
        </w:rPr>
        <w:t>Office</w:t>
      </w:r>
      <w:proofErr w:type="spellEnd"/>
      <w:r w:rsidRPr="00212CE6">
        <w:rPr>
          <w:sz w:val="28"/>
          <w:szCs w:val="28"/>
        </w:rPr>
        <w:t xml:space="preserve"> </w:t>
      </w:r>
      <w:proofErr w:type="spellStart"/>
      <w:r w:rsidR="00311A57" w:rsidRPr="00212CE6">
        <w:rPr>
          <w:sz w:val="28"/>
          <w:szCs w:val="28"/>
        </w:rPr>
        <w:t>Power</w:t>
      </w:r>
      <w:proofErr w:type="spellEnd"/>
      <w:r w:rsidRPr="00212CE6">
        <w:rPr>
          <w:sz w:val="28"/>
          <w:szCs w:val="28"/>
        </w:rPr>
        <w:t xml:space="preserve"> </w:t>
      </w:r>
      <w:proofErr w:type="spellStart"/>
      <w:r w:rsidR="00311A57" w:rsidRPr="00212CE6">
        <w:rPr>
          <w:sz w:val="28"/>
          <w:szCs w:val="28"/>
        </w:rPr>
        <w:t>Point</w:t>
      </w:r>
      <w:proofErr w:type="spellEnd"/>
      <w:r w:rsidR="00311A57" w:rsidRPr="00212CE6">
        <w:rPr>
          <w:sz w:val="28"/>
          <w:szCs w:val="28"/>
        </w:rPr>
        <w:t xml:space="preserve">, </w:t>
      </w:r>
      <w:proofErr w:type="spellStart"/>
      <w:r w:rsidR="00311A57" w:rsidRPr="00212CE6">
        <w:rPr>
          <w:sz w:val="28"/>
          <w:szCs w:val="28"/>
        </w:rPr>
        <w:t>Microsoft</w:t>
      </w:r>
      <w:proofErr w:type="spellEnd"/>
      <w:r w:rsidRPr="00212CE6">
        <w:rPr>
          <w:sz w:val="28"/>
          <w:szCs w:val="28"/>
        </w:rPr>
        <w:t xml:space="preserve"> </w:t>
      </w:r>
      <w:proofErr w:type="spellStart"/>
      <w:r w:rsidR="00311A57" w:rsidRPr="00212CE6">
        <w:rPr>
          <w:sz w:val="28"/>
          <w:szCs w:val="28"/>
        </w:rPr>
        <w:t>Office</w:t>
      </w:r>
      <w:proofErr w:type="spellEnd"/>
      <w:r w:rsidRPr="00212CE6">
        <w:rPr>
          <w:sz w:val="28"/>
          <w:szCs w:val="28"/>
        </w:rPr>
        <w:t xml:space="preserve"> </w:t>
      </w:r>
      <w:proofErr w:type="spellStart"/>
      <w:r w:rsidR="00311A57" w:rsidRPr="00212CE6">
        <w:rPr>
          <w:sz w:val="28"/>
          <w:szCs w:val="28"/>
        </w:rPr>
        <w:t>Word</w:t>
      </w:r>
      <w:proofErr w:type="spellEnd"/>
      <w:r w:rsidR="00311A57" w:rsidRPr="00212CE6">
        <w:rPr>
          <w:sz w:val="28"/>
          <w:szCs w:val="28"/>
        </w:rPr>
        <w:t xml:space="preserve">. Максимальное количество слайдов – 10. Допускается сопровождение докладов на плакатах формата А3-А1 в количестве не более 3. </w:t>
      </w:r>
    </w:p>
    <w:p w:rsidR="00311A57" w:rsidRPr="00212CE6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 w:rsidRPr="00212CE6">
        <w:rPr>
          <w:sz w:val="28"/>
          <w:szCs w:val="28"/>
        </w:rPr>
        <w:t xml:space="preserve"> </w:t>
      </w:r>
      <w:r w:rsidR="00311A57" w:rsidRPr="00212CE6">
        <w:rPr>
          <w:sz w:val="28"/>
          <w:szCs w:val="28"/>
        </w:rPr>
        <w:t>Допускается демонстрация действующих приборов, установок, макетов.</w:t>
      </w:r>
    </w:p>
    <w:p w:rsidR="00311A57" w:rsidRPr="00212CE6" w:rsidRDefault="00212CE6" w:rsidP="00212CE6">
      <w:pPr>
        <w:numPr>
          <w:ilvl w:val="0"/>
          <w:numId w:val="3"/>
        </w:numPr>
        <w:tabs>
          <w:tab w:val="num" w:pos="1152"/>
        </w:tabs>
        <w:ind w:left="-6" w:firstLine="709"/>
        <w:jc w:val="both"/>
        <w:rPr>
          <w:sz w:val="28"/>
          <w:szCs w:val="28"/>
        </w:rPr>
      </w:pPr>
      <w:r w:rsidRPr="00212CE6">
        <w:rPr>
          <w:sz w:val="28"/>
          <w:szCs w:val="28"/>
        </w:rPr>
        <w:t xml:space="preserve"> </w:t>
      </w:r>
      <w:r w:rsidR="00311A57" w:rsidRPr="00212CE6">
        <w:rPr>
          <w:sz w:val="28"/>
          <w:szCs w:val="28"/>
        </w:rPr>
        <w:t>Состав жюри секций определяется Оргкомитетом.</w:t>
      </w:r>
    </w:p>
    <w:p w:rsidR="00311A57" w:rsidRPr="00212CE6" w:rsidRDefault="00311A57" w:rsidP="00212CE6">
      <w:pPr>
        <w:numPr>
          <w:ilvl w:val="0"/>
          <w:numId w:val="3"/>
        </w:numPr>
        <w:tabs>
          <w:tab w:val="clear" w:pos="948"/>
          <w:tab w:val="num" w:pos="1316"/>
        </w:tabs>
        <w:ind w:left="-6" w:firstLine="709"/>
        <w:jc w:val="both"/>
        <w:rPr>
          <w:sz w:val="28"/>
          <w:szCs w:val="28"/>
        </w:rPr>
      </w:pPr>
      <w:r w:rsidRPr="00212CE6">
        <w:rPr>
          <w:sz w:val="28"/>
          <w:szCs w:val="28"/>
        </w:rPr>
        <w:t xml:space="preserve">В ходе работы секций каждому участнику Конференции выдается свидетельство. По итогам работы членами жюри каждой секции определяются лучшие доклады, их авторы награждаются дипломами и призами. </w:t>
      </w:r>
    </w:p>
    <w:p w:rsidR="00311A57" w:rsidRPr="00212CE6" w:rsidRDefault="00311A57" w:rsidP="00212CE6">
      <w:pPr>
        <w:numPr>
          <w:ilvl w:val="0"/>
          <w:numId w:val="3"/>
        </w:numPr>
        <w:tabs>
          <w:tab w:val="clear" w:pos="948"/>
          <w:tab w:val="num" w:pos="1134"/>
          <w:tab w:val="num" w:pos="1316"/>
        </w:tabs>
        <w:ind w:left="-6" w:firstLine="709"/>
        <w:jc w:val="both"/>
        <w:rPr>
          <w:sz w:val="28"/>
          <w:szCs w:val="28"/>
        </w:rPr>
      </w:pPr>
      <w:r w:rsidRPr="00212CE6">
        <w:rPr>
          <w:sz w:val="28"/>
          <w:szCs w:val="28"/>
        </w:rPr>
        <w:t xml:space="preserve">Тезисы докладов призеров Конференции, а также дополнительно не более двух докладов в каждой секции, решением жюри секций рекомендуются к публикации в сборнике Конференции. Работы публикуются в соавторстве с руководителями. Число авторов каждой работы, включая руководителя, должно быть не более трех. Публикация материалов осуществляется в авторской редакции, ответственность за содержание и оформление несут авторы. Каждому автору доклада (или коллективу авторов), чья работа опубликована, выдается один экземпляр сборника Конференции. </w:t>
      </w:r>
    </w:p>
    <w:p w:rsidR="00311A57" w:rsidRPr="00212CE6" w:rsidRDefault="00311A57" w:rsidP="00212CE6">
      <w:pPr>
        <w:tabs>
          <w:tab w:val="num" w:pos="1316"/>
        </w:tabs>
        <w:ind w:firstLine="709"/>
        <w:jc w:val="both"/>
        <w:rPr>
          <w:sz w:val="28"/>
          <w:szCs w:val="28"/>
        </w:rPr>
      </w:pPr>
      <w:r w:rsidRPr="00212CE6">
        <w:rPr>
          <w:sz w:val="28"/>
          <w:szCs w:val="28"/>
        </w:rPr>
        <w:t>Тезисы докладов, рекомендованные к публикации и оформленные в соответствии с п. 4, высылаются на e-</w:t>
      </w:r>
      <w:proofErr w:type="spellStart"/>
      <w:r w:rsidRPr="00212CE6">
        <w:rPr>
          <w:sz w:val="28"/>
          <w:szCs w:val="28"/>
        </w:rPr>
        <w:t>mail</w:t>
      </w:r>
      <w:proofErr w:type="spellEnd"/>
      <w:r w:rsidRPr="00212CE6">
        <w:rPr>
          <w:sz w:val="28"/>
          <w:szCs w:val="28"/>
        </w:rPr>
        <w:t xml:space="preserve">: </w:t>
      </w:r>
      <w:proofErr w:type="spellStart"/>
      <w:r w:rsidRPr="00212CE6">
        <w:rPr>
          <w:sz w:val="28"/>
          <w:szCs w:val="28"/>
          <w:lang w:val="en-US"/>
        </w:rPr>
        <w:t>iga</w:t>
      </w:r>
      <w:proofErr w:type="spellEnd"/>
      <w:r w:rsidRPr="00212CE6">
        <w:rPr>
          <w:sz w:val="28"/>
          <w:szCs w:val="28"/>
        </w:rPr>
        <w:t>@</w:t>
      </w:r>
      <w:r w:rsidRPr="00212CE6">
        <w:rPr>
          <w:sz w:val="28"/>
          <w:szCs w:val="28"/>
          <w:lang w:val="en-US"/>
        </w:rPr>
        <w:t>mail</w:t>
      </w:r>
      <w:r w:rsidRPr="00212CE6">
        <w:rPr>
          <w:sz w:val="28"/>
          <w:szCs w:val="28"/>
        </w:rPr>
        <w:t>.</w:t>
      </w:r>
      <w:proofErr w:type="spellStart"/>
      <w:r w:rsidRPr="00212CE6">
        <w:rPr>
          <w:sz w:val="28"/>
          <w:szCs w:val="28"/>
          <w:lang w:val="en-US"/>
        </w:rPr>
        <w:t>ru</w:t>
      </w:r>
      <w:proofErr w:type="spellEnd"/>
      <w:r w:rsidRPr="00212CE6">
        <w:rPr>
          <w:color w:val="000000"/>
          <w:sz w:val="28"/>
          <w:szCs w:val="28"/>
        </w:rPr>
        <w:t>.</w:t>
      </w:r>
    </w:p>
    <w:p w:rsidR="00311A57" w:rsidRPr="00373CB6" w:rsidRDefault="00311A57" w:rsidP="00311A57">
      <w:pPr>
        <w:numPr>
          <w:ilvl w:val="0"/>
          <w:numId w:val="3"/>
        </w:numPr>
        <w:tabs>
          <w:tab w:val="clear" w:pos="948"/>
          <w:tab w:val="num" w:pos="1316"/>
        </w:tabs>
        <w:ind w:left="-6" w:firstLine="702"/>
        <w:jc w:val="both"/>
        <w:rPr>
          <w:sz w:val="28"/>
          <w:szCs w:val="28"/>
          <w:lang w:val="en-US"/>
        </w:rPr>
      </w:pPr>
      <w:r w:rsidRPr="00373CB6">
        <w:rPr>
          <w:sz w:val="28"/>
          <w:szCs w:val="28"/>
        </w:rPr>
        <w:lastRenderedPageBreak/>
        <w:t xml:space="preserve">Работа Конференции в каждой секции заканчивается подведением итогов и награждением участников – призеров Конференции. Призерам конференции вручаются Дипломы  научной конференции молодежи и студентов </w:t>
      </w:r>
      <w:r w:rsidRPr="00373CB6">
        <w:rPr>
          <w:sz w:val="28"/>
          <w:szCs w:val="28"/>
          <w:lang w:val="en-US"/>
        </w:rPr>
        <w:t>I</w:t>
      </w:r>
      <w:r w:rsidRPr="00373CB6">
        <w:rPr>
          <w:sz w:val="28"/>
          <w:szCs w:val="28"/>
        </w:rPr>
        <w:t xml:space="preserve">, </w:t>
      </w:r>
      <w:r w:rsidRPr="00373CB6">
        <w:rPr>
          <w:sz w:val="28"/>
          <w:szCs w:val="28"/>
          <w:lang w:val="en-US"/>
        </w:rPr>
        <w:t>II</w:t>
      </w:r>
      <w:r w:rsidRPr="00373CB6">
        <w:rPr>
          <w:sz w:val="28"/>
          <w:szCs w:val="28"/>
        </w:rPr>
        <w:t xml:space="preserve"> и </w:t>
      </w:r>
      <w:r w:rsidRPr="00373CB6">
        <w:rPr>
          <w:sz w:val="28"/>
          <w:szCs w:val="28"/>
          <w:lang w:val="en-US"/>
        </w:rPr>
        <w:t>III</w:t>
      </w:r>
      <w:r w:rsidRPr="00373CB6">
        <w:rPr>
          <w:sz w:val="28"/>
          <w:szCs w:val="28"/>
        </w:rPr>
        <w:t xml:space="preserve"> степени. В каждой секции определяется не более пяти призовых работ.</w:t>
      </w:r>
    </w:p>
    <w:p w:rsidR="00311A57" w:rsidRPr="004957E9" w:rsidRDefault="00311A57" w:rsidP="00311A57">
      <w:pPr>
        <w:ind w:firstLine="702"/>
        <w:jc w:val="both"/>
        <w:rPr>
          <w:sz w:val="28"/>
          <w:szCs w:val="28"/>
          <w:lang w:val="en-US"/>
        </w:rPr>
      </w:pPr>
    </w:p>
    <w:p w:rsidR="00311A57" w:rsidRPr="00910C88" w:rsidRDefault="00311A57" w:rsidP="0031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10C88">
        <w:rPr>
          <w:b/>
          <w:sz w:val="28"/>
          <w:szCs w:val="28"/>
        </w:rPr>
        <w:t xml:space="preserve">. Направления </w:t>
      </w:r>
    </w:p>
    <w:p w:rsidR="00311A57" w:rsidRPr="00910C88" w:rsidRDefault="00373CB6" w:rsidP="00373CB6">
      <w:pPr>
        <w:numPr>
          <w:ilvl w:val="0"/>
          <w:numId w:val="4"/>
        </w:numPr>
        <w:tabs>
          <w:tab w:val="clear" w:pos="732"/>
          <w:tab w:val="num" w:pos="112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 xml:space="preserve">На Конференцию принимаются работы по следующим направлениям: </w:t>
      </w:r>
    </w:p>
    <w:p w:rsidR="00311A57" w:rsidRDefault="00311A57" w:rsidP="00373CB6">
      <w:pPr>
        <w:numPr>
          <w:ilvl w:val="0"/>
          <w:numId w:val="1"/>
        </w:numPr>
        <w:tabs>
          <w:tab w:val="clear" w:pos="714"/>
          <w:tab w:val="num" w:pos="19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Педагогика, психология, образование, наука;</w:t>
      </w:r>
    </w:p>
    <w:p w:rsidR="00311A57" w:rsidRDefault="00311A57" w:rsidP="00373CB6">
      <w:pPr>
        <w:numPr>
          <w:ilvl w:val="0"/>
          <w:numId w:val="1"/>
        </w:numPr>
        <w:tabs>
          <w:tab w:val="clear" w:pos="714"/>
          <w:tab w:val="num" w:pos="192"/>
        </w:tabs>
        <w:ind w:left="-6" w:firstLine="709"/>
        <w:jc w:val="both"/>
        <w:rPr>
          <w:sz w:val="28"/>
          <w:szCs w:val="28"/>
        </w:rPr>
      </w:pPr>
      <w:r w:rsidRPr="00910C88">
        <w:rPr>
          <w:sz w:val="28"/>
          <w:szCs w:val="28"/>
        </w:rPr>
        <w:t xml:space="preserve">Экономика, менеджмент, маркетинг, </w:t>
      </w:r>
      <w:r>
        <w:rPr>
          <w:sz w:val="28"/>
          <w:szCs w:val="28"/>
        </w:rPr>
        <w:t xml:space="preserve">управление; </w:t>
      </w:r>
    </w:p>
    <w:p w:rsidR="00311A57" w:rsidRPr="004957E9" w:rsidRDefault="00311A57" w:rsidP="00373CB6">
      <w:pPr>
        <w:numPr>
          <w:ilvl w:val="0"/>
          <w:numId w:val="1"/>
        </w:numPr>
        <w:tabs>
          <w:tab w:val="clear" w:pos="714"/>
          <w:tab w:val="num" w:pos="19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технологии;</w:t>
      </w:r>
    </w:p>
    <w:p w:rsidR="00311A57" w:rsidRDefault="00311A57" w:rsidP="00373CB6">
      <w:pPr>
        <w:numPr>
          <w:ilvl w:val="0"/>
          <w:numId w:val="1"/>
        </w:numPr>
        <w:tabs>
          <w:tab w:val="clear" w:pos="714"/>
          <w:tab w:val="num" w:pos="19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0C88">
        <w:rPr>
          <w:sz w:val="28"/>
          <w:szCs w:val="28"/>
        </w:rPr>
        <w:t>раво</w:t>
      </w:r>
      <w:r>
        <w:rPr>
          <w:sz w:val="28"/>
          <w:szCs w:val="28"/>
        </w:rPr>
        <w:t xml:space="preserve">, власть, государство, гражданское общество; </w:t>
      </w:r>
    </w:p>
    <w:p w:rsidR="00311A57" w:rsidRPr="00910C88" w:rsidRDefault="00311A57" w:rsidP="00373CB6">
      <w:pPr>
        <w:numPr>
          <w:ilvl w:val="0"/>
          <w:numId w:val="1"/>
        </w:numPr>
        <w:tabs>
          <w:tab w:val="clear" w:pos="714"/>
          <w:tab w:val="num" w:pos="192"/>
        </w:tabs>
        <w:ind w:left="-6" w:firstLine="709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История, философия, культура, социология.</w:t>
      </w:r>
    </w:p>
    <w:p w:rsidR="00311A57" w:rsidRPr="00910C88" w:rsidRDefault="00373CB6" w:rsidP="00373CB6">
      <w:pPr>
        <w:numPr>
          <w:ilvl w:val="0"/>
          <w:numId w:val="4"/>
        </w:numPr>
        <w:tabs>
          <w:tab w:val="clear" w:pos="732"/>
          <w:tab w:val="num" w:pos="1122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>Оргкомитет Конференции может принять решение об изменении числа и наименования направлений.</w:t>
      </w:r>
    </w:p>
    <w:p w:rsidR="00311A57" w:rsidRPr="00910C88" w:rsidRDefault="00311A57" w:rsidP="00311A57">
      <w:pPr>
        <w:ind w:firstLine="702"/>
        <w:jc w:val="both"/>
        <w:rPr>
          <w:sz w:val="28"/>
          <w:szCs w:val="28"/>
        </w:rPr>
      </w:pPr>
    </w:p>
    <w:p w:rsidR="00311A57" w:rsidRPr="00910C88" w:rsidRDefault="00311A57" w:rsidP="0031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10C88">
        <w:rPr>
          <w:b/>
          <w:sz w:val="28"/>
          <w:szCs w:val="28"/>
        </w:rPr>
        <w:t xml:space="preserve">. Требования к работам </w:t>
      </w:r>
    </w:p>
    <w:p w:rsidR="00311A57" w:rsidRPr="00910C88" w:rsidRDefault="00E319E5" w:rsidP="0010073E">
      <w:pPr>
        <w:numPr>
          <w:ilvl w:val="0"/>
          <w:numId w:val="5"/>
        </w:numPr>
        <w:tabs>
          <w:tab w:val="clear" w:pos="732"/>
          <w:tab w:val="num" w:pos="1134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 xml:space="preserve">Работа должна представлять собой законченное исследование по одному из направлений Конференции и отражать: </w:t>
      </w:r>
    </w:p>
    <w:p w:rsidR="00311A57" w:rsidRPr="00910C88" w:rsidRDefault="00311A57" w:rsidP="0010073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актуальность исследования;</w:t>
      </w:r>
    </w:p>
    <w:p w:rsidR="00311A57" w:rsidRPr="00910C88" w:rsidRDefault="00311A57" w:rsidP="0010073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новизну исследования;</w:t>
      </w:r>
    </w:p>
    <w:p w:rsidR="00311A57" w:rsidRPr="00910C88" w:rsidRDefault="00311A57" w:rsidP="0010073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научность;</w:t>
      </w:r>
    </w:p>
    <w:p w:rsidR="00311A57" w:rsidRPr="00910C88" w:rsidRDefault="00311A57" w:rsidP="0010073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системность;</w:t>
      </w:r>
    </w:p>
    <w:p w:rsidR="00311A57" w:rsidRPr="00910C88" w:rsidRDefault="00311A57" w:rsidP="0010073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творческий подход автора;</w:t>
      </w:r>
    </w:p>
    <w:p w:rsidR="00311A57" w:rsidRPr="00910C88" w:rsidRDefault="00311A57" w:rsidP="0010073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анализ литературы по теме исследования;</w:t>
      </w:r>
    </w:p>
    <w:p w:rsidR="00311A57" w:rsidRPr="00910C88" w:rsidRDefault="00311A57" w:rsidP="0010073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10C88">
        <w:rPr>
          <w:sz w:val="28"/>
          <w:szCs w:val="28"/>
        </w:rPr>
        <w:t>результаты и выводы, полученные автором.</w:t>
      </w:r>
    </w:p>
    <w:p w:rsidR="00311A57" w:rsidRPr="00910C88" w:rsidRDefault="00311A57" w:rsidP="0010073E">
      <w:pPr>
        <w:numPr>
          <w:ilvl w:val="0"/>
          <w:numId w:val="5"/>
        </w:numPr>
        <w:tabs>
          <w:tab w:val="clear" w:pos="732"/>
          <w:tab w:val="num" w:pos="1134"/>
        </w:tabs>
        <w:ind w:left="-6" w:firstLine="709"/>
        <w:jc w:val="both"/>
        <w:rPr>
          <w:sz w:val="28"/>
          <w:szCs w:val="28"/>
        </w:rPr>
      </w:pPr>
      <w:r w:rsidRPr="00910C88">
        <w:rPr>
          <w:sz w:val="28"/>
          <w:szCs w:val="28"/>
        </w:rPr>
        <w:t xml:space="preserve">Тезисы докладов объемом не более 4 страниц (включая рисунки, таблицы, формулы, список литературы), набранные в редакторе </w:t>
      </w:r>
      <w:proofErr w:type="spellStart"/>
      <w:r w:rsidRPr="00910C88">
        <w:rPr>
          <w:b/>
          <w:sz w:val="28"/>
          <w:szCs w:val="28"/>
        </w:rPr>
        <w:t>Microsoft</w:t>
      </w:r>
      <w:proofErr w:type="spellEnd"/>
      <w:r w:rsidR="00E319E5">
        <w:rPr>
          <w:b/>
          <w:sz w:val="28"/>
          <w:szCs w:val="28"/>
        </w:rPr>
        <w:t xml:space="preserve"> </w:t>
      </w:r>
      <w:proofErr w:type="spellStart"/>
      <w:r w:rsidRPr="00910C88">
        <w:rPr>
          <w:b/>
          <w:sz w:val="28"/>
          <w:szCs w:val="28"/>
        </w:rPr>
        <w:t>Office</w:t>
      </w:r>
      <w:proofErr w:type="spellEnd"/>
      <w:r w:rsidRPr="00910C88">
        <w:rPr>
          <w:b/>
          <w:sz w:val="28"/>
          <w:szCs w:val="28"/>
        </w:rPr>
        <w:t xml:space="preserve"> 2003 </w:t>
      </w:r>
      <w:proofErr w:type="spellStart"/>
      <w:r w:rsidRPr="00910C88">
        <w:rPr>
          <w:b/>
          <w:sz w:val="28"/>
          <w:szCs w:val="28"/>
        </w:rPr>
        <w:t>Word</w:t>
      </w:r>
      <w:proofErr w:type="spellEnd"/>
      <w:r w:rsidRPr="00910C88">
        <w:rPr>
          <w:sz w:val="28"/>
          <w:szCs w:val="28"/>
        </w:rPr>
        <w:t xml:space="preserve"> (все поля </w:t>
      </w:r>
      <w:smartTag w:uri="urn:schemas-microsoft-com:office:smarttags" w:element="metricconverter">
        <w:smartTagPr>
          <w:attr w:name="ProductID" w:val="2 см"/>
        </w:smartTagPr>
        <w:r w:rsidRPr="00910C88">
          <w:rPr>
            <w:sz w:val="28"/>
            <w:szCs w:val="28"/>
          </w:rPr>
          <w:t>2 см</w:t>
        </w:r>
      </w:smartTag>
      <w:r w:rsidRPr="00910C88">
        <w:rPr>
          <w:sz w:val="28"/>
          <w:szCs w:val="28"/>
        </w:rPr>
        <w:t xml:space="preserve">, шрифт </w:t>
      </w:r>
      <w:proofErr w:type="spellStart"/>
      <w:r w:rsidRPr="00910C88">
        <w:rPr>
          <w:sz w:val="28"/>
          <w:szCs w:val="28"/>
        </w:rPr>
        <w:t>Times</w:t>
      </w:r>
      <w:proofErr w:type="spellEnd"/>
      <w:r w:rsidR="00E319E5">
        <w:rPr>
          <w:sz w:val="28"/>
          <w:szCs w:val="28"/>
        </w:rPr>
        <w:t xml:space="preserve"> </w:t>
      </w:r>
      <w:proofErr w:type="spellStart"/>
      <w:r w:rsidRPr="00910C88">
        <w:rPr>
          <w:sz w:val="28"/>
          <w:szCs w:val="28"/>
        </w:rPr>
        <w:t>New</w:t>
      </w:r>
      <w:proofErr w:type="spellEnd"/>
      <w:r w:rsidR="00E319E5">
        <w:rPr>
          <w:sz w:val="28"/>
          <w:szCs w:val="28"/>
        </w:rPr>
        <w:t xml:space="preserve"> </w:t>
      </w:r>
      <w:proofErr w:type="spellStart"/>
      <w:r w:rsidRPr="00910C88">
        <w:rPr>
          <w:sz w:val="28"/>
          <w:szCs w:val="28"/>
        </w:rPr>
        <w:t>Roman</w:t>
      </w:r>
      <w:proofErr w:type="spellEnd"/>
      <w:r w:rsidRPr="00910C88">
        <w:rPr>
          <w:sz w:val="28"/>
          <w:szCs w:val="28"/>
        </w:rPr>
        <w:t xml:space="preserve">, размер 14, межстрочный интервал - 1) должны быть оформлены по схеме, приведенной в </w:t>
      </w:r>
      <w:r w:rsidRPr="00910C88">
        <w:rPr>
          <w:i/>
          <w:sz w:val="28"/>
          <w:szCs w:val="28"/>
        </w:rPr>
        <w:t>приложении 2</w:t>
      </w:r>
      <w:r w:rsidRPr="00910C88">
        <w:rPr>
          <w:sz w:val="28"/>
          <w:szCs w:val="28"/>
        </w:rPr>
        <w:t xml:space="preserve">. </w:t>
      </w:r>
    </w:p>
    <w:p w:rsidR="00311A57" w:rsidRPr="00910C88" w:rsidRDefault="00E319E5" w:rsidP="0010073E">
      <w:pPr>
        <w:numPr>
          <w:ilvl w:val="0"/>
          <w:numId w:val="5"/>
        </w:numPr>
        <w:tabs>
          <w:tab w:val="clear" w:pos="732"/>
          <w:tab w:val="num" w:pos="1134"/>
        </w:tabs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A57" w:rsidRPr="00910C88">
        <w:rPr>
          <w:sz w:val="28"/>
          <w:szCs w:val="28"/>
        </w:rPr>
        <w:t>Работы, оформленные с нарушениями требований настоящего Положения, к публикации не принимаются.</w:t>
      </w:r>
    </w:p>
    <w:p w:rsidR="00311A57" w:rsidRPr="00910C88" w:rsidRDefault="00311A57" w:rsidP="00311A57">
      <w:pPr>
        <w:ind w:firstLine="702"/>
        <w:jc w:val="both"/>
        <w:rPr>
          <w:sz w:val="28"/>
          <w:szCs w:val="28"/>
        </w:rPr>
      </w:pPr>
    </w:p>
    <w:p w:rsidR="00311A57" w:rsidRPr="007E4BBF" w:rsidRDefault="00311A57" w:rsidP="00311A57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E4BBF">
        <w:rPr>
          <w:b/>
          <w:sz w:val="28"/>
          <w:szCs w:val="28"/>
        </w:rPr>
        <w:t>. Контактная информация</w:t>
      </w:r>
    </w:p>
    <w:p w:rsidR="00311A57" w:rsidRPr="0010073E" w:rsidRDefault="00311A57" w:rsidP="0010073E">
      <w:pPr>
        <w:ind w:firstLine="709"/>
        <w:jc w:val="both"/>
        <w:rPr>
          <w:sz w:val="28"/>
          <w:szCs w:val="28"/>
        </w:rPr>
      </w:pPr>
      <w:r w:rsidRPr="0010073E">
        <w:rPr>
          <w:sz w:val="28"/>
          <w:szCs w:val="28"/>
        </w:rPr>
        <w:t>Место проведения конференции:</w:t>
      </w:r>
    </w:p>
    <w:p w:rsidR="00311A57" w:rsidRPr="0010073E" w:rsidRDefault="00311A57" w:rsidP="0010073E">
      <w:pPr>
        <w:ind w:firstLine="709"/>
        <w:jc w:val="both"/>
        <w:rPr>
          <w:sz w:val="28"/>
          <w:szCs w:val="28"/>
        </w:rPr>
      </w:pPr>
      <w:r w:rsidRPr="0010073E">
        <w:rPr>
          <w:sz w:val="28"/>
          <w:szCs w:val="28"/>
        </w:rPr>
        <w:t xml:space="preserve">119261, г. Москва, Ленинский пр-т, д. 80, </w:t>
      </w:r>
    </w:p>
    <w:p w:rsidR="00311A57" w:rsidRPr="0010073E" w:rsidRDefault="00311A57" w:rsidP="0010073E">
      <w:pPr>
        <w:ind w:firstLine="709"/>
        <w:jc w:val="both"/>
        <w:rPr>
          <w:sz w:val="28"/>
          <w:szCs w:val="28"/>
        </w:rPr>
      </w:pPr>
      <w:r w:rsidRPr="0010073E">
        <w:rPr>
          <w:sz w:val="28"/>
          <w:szCs w:val="28"/>
        </w:rPr>
        <w:t>Частное учреждение высшего образования «Институт государственного администрирования»</w:t>
      </w:r>
    </w:p>
    <w:p w:rsidR="00311A57" w:rsidRPr="0010073E" w:rsidRDefault="00311A57" w:rsidP="0010073E">
      <w:pPr>
        <w:ind w:firstLine="709"/>
        <w:jc w:val="both"/>
        <w:rPr>
          <w:sz w:val="28"/>
          <w:szCs w:val="28"/>
        </w:rPr>
      </w:pPr>
      <w:r w:rsidRPr="0010073E">
        <w:rPr>
          <w:sz w:val="28"/>
          <w:szCs w:val="28"/>
        </w:rPr>
        <w:t>Телефон: 8(499) 131-91-88, 9 (499) 131-099-79, 8 (499) 131-95-24.</w:t>
      </w:r>
    </w:p>
    <w:p w:rsidR="00311A57" w:rsidRPr="0010073E" w:rsidRDefault="00311A57" w:rsidP="0010073E">
      <w:pPr>
        <w:ind w:firstLine="709"/>
        <w:jc w:val="both"/>
        <w:rPr>
          <w:color w:val="0000FF"/>
          <w:sz w:val="28"/>
          <w:szCs w:val="28"/>
        </w:rPr>
      </w:pPr>
      <w:proofErr w:type="spellStart"/>
      <w:r w:rsidRPr="0010073E">
        <w:rPr>
          <w:sz w:val="28"/>
          <w:szCs w:val="28"/>
          <w:lang w:val="de-DE"/>
        </w:rPr>
        <w:t>E-mail</w:t>
      </w:r>
      <w:proofErr w:type="spellEnd"/>
      <w:r w:rsidRPr="0010073E">
        <w:rPr>
          <w:sz w:val="28"/>
          <w:szCs w:val="28"/>
          <w:lang w:val="de-DE"/>
        </w:rPr>
        <w:t xml:space="preserve">: </w:t>
      </w:r>
      <w:hyperlink r:id="rId8" w:history="1">
        <w:r w:rsidRPr="0010073E">
          <w:rPr>
            <w:rStyle w:val="a3"/>
            <w:sz w:val="28"/>
            <w:szCs w:val="28"/>
            <w:lang w:val="en-US"/>
          </w:rPr>
          <w:t>iga</w:t>
        </w:r>
        <w:r w:rsidRPr="0010073E">
          <w:rPr>
            <w:rStyle w:val="a3"/>
            <w:sz w:val="28"/>
            <w:szCs w:val="28"/>
          </w:rPr>
          <w:t>.</w:t>
        </w:r>
        <w:r w:rsidRPr="0010073E">
          <w:rPr>
            <w:rStyle w:val="a3"/>
            <w:sz w:val="28"/>
            <w:szCs w:val="28"/>
            <w:lang w:val="en-US"/>
          </w:rPr>
          <w:t>nauka</w:t>
        </w:r>
        <w:r w:rsidRPr="0010073E">
          <w:rPr>
            <w:rStyle w:val="a3"/>
            <w:sz w:val="28"/>
            <w:szCs w:val="28"/>
          </w:rPr>
          <w:t>@</w:t>
        </w:r>
        <w:r w:rsidRPr="0010073E">
          <w:rPr>
            <w:rStyle w:val="a3"/>
            <w:sz w:val="28"/>
            <w:szCs w:val="28"/>
            <w:lang w:val="en-US"/>
          </w:rPr>
          <w:t>mail</w:t>
        </w:r>
        <w:r w:rsidRPr="0010073E">
          <w:rPr>
            <w:rStyle w:val="a3"/>
            <w:sz w:val="28"/>
            <w:szCs w:val="28"/>
          </w:rPr>
          <w:t>.</w:t>
        </w:r>
        <w:proofErr w:type="spellStart"/>
        <w:r w:rsidRPr="001007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11A57" w:rsidRPr="0010073E" w:rsidRDefault="00311A57" w:rsidP="0010073E">
      <w:pPr>
        <w:ind w:firstLine="709"/>
        <w:jc w:val="both"/>
        <w:rPr>
          <w:sz w:val="28"/>
          <w:szCs w:val="28"/>
          <w:lang w:val="de-DE"/>
        </w:rPr>
      </w:pPr>
      <w:r w:rsidRPr="0010073E">
        <w:rPr>
          <w:sz w:val="28"/>
          <w:szCs w:val="28"/>
          <w:lang w:val="de-DE"/>
        </w:rPr>
        <w:t xml:space="preserve">Internet: </w:t>
      </w:r>
      <w:hyperlink r:id="rId9" w:history="1">
        <w:r w:rsidRPr="0010073E">
          <w:rPr>
            <w:rStyle w:val="a3"/>
            <w:sz w:val="28"/>
            <w:szCs w:val="28"/>
            <w:lang w:val="de-DE"/>
          </w:rPr>
          <w:t>http://www.iga.edu.ru</w:t>
        </w:r>
      </w:hyperlink>
    </w:p>
    <w:p w:rsidR="00311A57" w:rsidRDefault="00311A57" w:rsidP="00311A57">
      <w:pPr>
        <w:ind w:firstLine="702"/>
        <w:jc w:val="both"/>
        <w:rPr>
          <w:sz w:val="28"/>
          <w:szCs w:val="28"/>
          <w:lang w:val="de-DE"/>
        </w:rPr>
      </w:pPr>
    </w:p>
    <w:p w:rsidR="00311A57" w:rsidRPr="009A13F5" w:rsidRDefault="00311A57" w:rsidP="00311A57">
      <w:pPr>
        <w:jc w:val="center"/>
        <w:rPr>
          <w:sz w:val="2"/>
          <w:szCs w:val="2"/>
          <w:lang w:val="de-DE"/>
        </w:rPr>
      </w:pPr>
    </w:p>
    <w:p w:rsidR="00311A57" w:rsidRPr="001E2B7D" w:rsidRDefault="00311A57" w:rsidP="00311A57">
      <w:pPr>
        <w:jc w:val="right"/>
        <w:rPr>
          <w:i/>
        </w:rPr>
      </w:pPr>
      <w:r w:rsidRPr="001E2B7D">
        <w:rPr>
          <w:i/>
        </w:rPr>
        <w:lastRenderedPageBreak/>
        <w:t>Приложение 1</w:t>
      </w:r>
    </w:p>
    <w:p w:rsidR="00311A57" w:rsidRPr="00035C0D" w:rsidRDefault="00311A57" w:rsidP="00311A57">
      <w:pPr>
        <w:jc w:val="center"/>
        <w:rPr>
          <w:b/>
        </w:rPr>
      </w:pPr>
      <w:r w:rsidRPr="00035C0D">
        <w:rPr>
          <w:b/>
        </w:rPr>
        <w:t>РЕГИСТРАЦИОННАЯ КАРТА</w:t>
      </w:r>
    </w:p>
    <w:p w:rsidR="00311A57" w:rsidRPr="00A74270" w:rsidRDefault="00311A57" w:rsidP="00311A57">
      <w:pPr>
        <w:jc w:val="center"/>
      </w:pPr>
      <w:r>
        <w:t>участника научной конференциимолодежи и студентов</w:t>
      </w:r>
    </w:p>
    <w:p w:rsidR="00311A57" w:rsidRDefault="00311A57" w:rsidP="00311A57">
      <w:pPr>
        <w:jc w:val="center"/>
      </w:pPr>
      <w:r>
        <w:t>Частного учреждения высшего образования</w:t>
      </w:r>
    </w:p>
    <w:p w:rsidR="00311A57" w:rsidRPr="00A36DC5" w:rsidRDefault="00311A57" w:rsidP="00311A57">
      <w:pPr>
        <w:jc w:val="center"/>
      </w:pPr>
      <w:r>
        <w:t>«Институт государственного администрирования»</w:t>
      </w:r>
    </w:p>
    <w:p w:rsidR="00311A57" w:rsidRPr="0090393A" w:rsidRDefault="00311A57" w:rsidP="00311A57">
      <w:pPr>
        <w:jc w:val="both"/>
        <w:rPr>
          <w:b/>
        </w:rPr>
      </w:pPr>
      <w:r w:rsidRPr="0090393A">
        <w:rPr>
          <w:b/>
        </w:rPr>
        <w:t>Авторы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1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2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4054"/>
        <w:gridCol w:w="4055"/>
      </w:tblGrid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 xml:space="preserve">ФИО полностью </w:t>
            </w:r>
          </w:p>
        </w:tc>
        <w:tc>
          <w:tcPr>
            <w:tcW w:w="405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55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 xml:space="preserve">Место учебы (работы) </w:t>
            </w:r>
          </w:p>
          <w:p w:rsidR="00311A57" w:rsidRPr="005E448B" w:rsidRDefault="00311A57" w:rsidP="0047164E">
            <w:pPr>
              <w:jc w:val="both"/>
              <w:rPr>
                <w:sz w:val="16"/>
              </w:rPr>
            </w:pPr>
          </w:p>
        </w:tc>
        <w:tc>
          <w:tcPr>
            <w:tcW w:w="405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55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>Курс, факультет (должность)</w:t>
            </w:r>
          </w:p>
          <w:p w:rsidR="00311A57" w:rsidRPr="005E448B" w:rsidRDefault="00311A57" w:rsidP="0047164E">
            <w:pPr>
              <w:jc w:val="both"/>
              <w:rPr>
                <w:sz w:val="16"/>
              </w:rPr>
            </w:pPr>
          </w:p>
        </w:tc>
        <w:tc>
          <w:tcPr>
            <w:tcW w:w="405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55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 xml:space="preserve">Ученая степень, звание </w:t>
            </w:r>
          </w:p>
        </w:tc>
        <w:tc>
          <w:tcPr>
            <w:tcW w:w="405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55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>Мобильный телефон</w:t>
            </w:r>
          </w:p>
        </w:tc>
        <w:tc>
          <w:tcPr>
            <w:tcW w:w="405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55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>E-</w:t>
            </w:r>
            <w:proofErr w:type="spellStart"/>
            <w:r w:rsidRPr="005E448B">
              <w:rPr>
                <w:sz w:val="16"/>
              </w:rPr>
              <w:t>mail</w:t>
            </w:r>
            <w:proofErr w:type="spellEnd"/>
          </w:p>
        </w:tc>
        <w:tc>
          <w:tcPr>
            <w:tcW w:w="405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55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</w:tbl>
    <w:p w:rsidR="00311A57" w:rsidRPr="00035C0D" w:rsidRDefault="00311A57" w:rsidP="00311A57">
      <w:pPr>
        <w:rPr>
          <w:b/>
        </w:rPr>
      </w:pPr>
      <w:r w:rsidRPr="00035C0D">
        <w:rPr>
          <w:b/>
        </w:rPr>
        <w:t>Руководители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1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-</w:t>
      </w:r>
      <w:r>
        <w:rPr>
          <w:b/>
        </w:rPr>
        <w:tab/>
        <w:t>2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4024"/>
        <w:gridCol w:w="4024"/>
      </w:tblGrid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 xml:space="preserve">ФИО полностью </w:t>
            </w: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 xml:space="preserve">Место учебы (работы) </w:t>
            </w:r>
          </w:p>
          <w:p w:rsidR="00311A57" w:rsidRPr="005E448B" w:rsidRDefault="00311A57" w:rsidP="0047164E">
            <w:pPr>
              <w:jc w:val="both"/>
              <w:rPr>
                <w:sz w:val="16"/>
              </w:rPr>
            </w:pP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>Курс, факультет (должность)</w:t>
            </w: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 xml:space="preserve">Ученая степень, звание </w:t>
            </w: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>Мобильный телефон</w:t>
            </w: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jc w:val="center"/>
        </w:trPr>
        <w:tc>
          <w:tcPr>
            <w:tcW w:w="226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sz w:val="16"/>
              </w:rPr>
            </w:pPr>
            <w:r w:rsidRPr="005E448B">
              <w:rPr>
                <w:sz w:val="16"/>
              </w:rPr>
              <w:t>E-</w:t>
            </w:r>
            <w:proofErr w:type="spellStart"/>
            <w:r w:rsidRPr="005E448B">
              <w:rPr>
                <w:sz w:val="16"/>
              </w:rPr>
              <w:t>mail</w:t>
            </w:r>
            <w:proofErr w:type="spellEnd"/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  <w:tc>
          <w:tcPr>
            <w:tcW w:w="4024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</w:tbl>
    <w:p w:rsidR="00311A57" w:rsidRPr="00035C0D" w:rsidRDefault="00311A57" w:rsidP="00311A57">
      <w:pPr>
        <w:rPr>
          <w:b/>
        </w:rPr>
      </w:pPr>
      <w:r w:rsidRPr="00035C0D">
        <w:rPr>
          <w:b/>
        </w:rPr>
        <w:t>Название работы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11A57" w:rsidRPr="007E440E" w:rsidTr="0047164E">
        <w:trPr>
          <w:trHeight w:val="94"/>
          <w:jc w:val="center"/>
        </w:trPr>
        <w:tc>
          <w:tcPr>
            <w:tcW w:w="10206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</w:tr>
    </w:tbl>
    <w:p w:rsidR="00311A57" w:rsidRDefault="00311A57" w:rsidP="00311A57">
      <w:pPr>
        <w:rPr>
          <w:b/>
        </w:rPr>
      </w:pPr>
      <w:r w:rsidRPr="00035C0D">
        <w:rPr>
          <w:b/>
        </w:rPr>
        <w:t>Направление</w:t>
      </w:r>
      <w:r>
        <w:rPr>
          <w:b/>
        </w:rPr>
        <w:t xml:space="preserve"> (отметить знаком +)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"/>
        <w:gridCol w:w="640"/>
        <w:gridCol w:w="640"/>
        <w:gridCol w:w="641"/>
        <w:gridCol w:w="640"/>
        <w:gridCol w:w="640"/>
        <w:gridCol w:w="640"/>
        <w:gridCol w:w="641"/>
        <w:gridCol w:w="640"/>
        <w:gridCol w:w="640"/>
        <w:gridCol w:w="640"/>
        <w:gridCol w:w="641"/>
        <w:gridCol w:w="640"/>
        <w:gridCol w:w="640"/>
        <w:gridCol w:w="640"/>
        <w:gridCol w:w="641"/>
      </w:tblGrid>
      <w:tr w:rsidR="00311A57" w:rsidRPr="005E448B" w:rsidTr="0047164E">
        <w:trPr>
          <w:trHeight w:val="380"/>
          <w:jc w:val="center"/>
        </w:trPr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1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1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1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0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  <w:tc>
          <w:tcPr>
            <w:tcW w:w="641" w:type="dxa"/>
            <w:shd w:val="clear" w:color="auto" w:fill="FF99CC"/>
            <w:vAlign w:val="center"/>
          </w:tcPr>
          <w:p w:rsidR="00311A57" w:rsidRPr="005E448B" w:rsidRDefault="00311A57" w:rsidP="0047164E">
            <w:pPr>
              <w:jc w:val="center"/>
              <w:rPr>
                <w:b/>
                <w:sz w:val="32"/>
              </w:rPr>
            </w:pPr>
          </w:p>
        </w:tc>
      </w:tr>
      <w:tr w:rsidR="00311A57" w:rsidRPr="005E448B" w:rsidTr="0047164E">
        <w:trPr>
          <w:cantSplit/>
          <w:trHeight w:val="2134"/>
          <w:jc w:val="center"/>
        </w:trPr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власть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государство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Default="00311A57" w:rsidP="0047164E">
            <w:pPr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гражданское </w:t>
            </w:r>
          </w:p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 w:rsidRPr="005E448B">
              <w:rPr>
                <w:sz w:val="20"/>
              </w:rPr>
              <w:t>информационные технологии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D50E44" w:rsidRDefault="00311A57" w:rsidP="0047164E">
            <w:pPr>
              <w:ind w:left="113" w:right="113"/>
              <w:jc w:val="right"/>
              <w:rPr>
                <w:sz w:val="20"/>
              </w:rPr>
            </w:pPr>
            <w:r w:rsidRPr="00D50E44">
              <w:rPr>
                <w:sz w:val="20"/>
              </w:rPr>
              <w:t>менеджмент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маркетинг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 w:rsidRPr="005E448B">
              <w:rPr>
                <w:sz w:val="20"/>
              </w:rPr>
              <w:t xml:space="preserve"> история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 w:rsidRPr="005E448B">
              <w:rPr>
                <w:sz w:val="20"/>
              </w:rPr>
              <w:t xml:space="preserve">философия, 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социология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311A57" w:rsidRPr="005E448B" w:rsidRDefault="00311A57" w:rsidP="0047164E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:rsidR="00311A57" w:rsidRPr="00F70B2C" w:rsidRDefault="00311A57" w:rsidP="0047164E">
            <w:pPr>
              <w:ind w:left="113" w:right="113"/>
              <w:jc w:val="right"/>
              <w:rPr>
                <w:sz w:val="20"/>
              </w:rPr>
            </w:pPr>
            <w:r w:rsidRPr="00F70B2C">
              <w:rPr>
                <w:sz w:val="20"/>
              </w:rPr>
              <w:t>наука</w:t>
            </w:r>
          </w:p>
        </w:tc>
      </w:tr>
    </w:tbl>
    <w:p w:rsidR="00311A57" w:rsidRDefault="00311A57" w:rsidP="00311A5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2"/>
        <w:gridCol w:w="6011"/>
      </w:tblGrid>
      <w:tr w:rsidR="00311A57" w:rsidRPr="007E440E" w:rsidTr="0047164E">
        <w:trPr>
          <w:trHeight w:val="54"/>
          <w:jc w:val="center"/>
        </w:trPr>
        <w:tc>
          <w:tcPr>
            <w:tcW w:w="3663" w:type="dxa"/>
            <w:vMerge w:val="restart"/>
            <w:shd w:val="clear" w:color="auto" w:fill="auto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  <w:r w:rsidRPr="005E448B">
              <w:rPr>
                <w:b/>
              </w:rPr>
              <w:t>Потребность в оборудовании (отметить знаком +)</w:t>
            </w:r>
          </w:p>
        </w:tc>
        <w:tc>
          <w:tcPr>
            <w:tcW w:w="532" w:type="dxa"/>
            <w:shd w:val="clear" w:color="auto" w:fill="FF99CC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  <w:tc>
          <w:tcPr>
            <w:tcW w:w="601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b/>
              </w:rPr>
            </w:pPr>
            <w:r w:rsidRPr="005E448B">
              <w:rPr>
                <w:b/>
              </w:rPr>
              <w:t>проектор</w:t>
            </w:r>
          </w:p>
        </w:tc>
      </w:tr>
      <w:tr w:rsidR="00311A57" w:rsidRPr="007E440E" w:rsidTr="0047164E">
        <w:trPr>
          <w:trHeight w:val="54"/>
          <w:jc w:val="center"/>
        </w:trPr>
        <w:tc>
          <w:tcPr>
            <w:tcW w:w="3663" w:type="dxa"/>
            <w:vMerge/>
            <w:shd w:val="clear" w:color="auto" w:fill="auto"/>
          </w:tcPr>
          <w:p w:rsidR="00311A57" w:rsidRPr="007E440E" w:rsidRDefault="00311A57" w:rsidP="0047164E">
            <w:pPr>
              <w:jc w:val="both"/>
            </w:pPr>
          </w:p>
        </w:tc>
        <w:tc>
          <w:tcPr>
            <w:tcW w:w="532" w:type="dxa"/>
            <w:shd w:val="clear" w:color="auto" w:fill="FF99CC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  <w:tc>
          <w:tcPr>
            <w:tcW w:w="601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b/>
              </w:rPr>
            </w:pPr>
            <w:r w:rsidRPr="005E448B">
              <w:rPr>
                <w:b/>
              </w:rPr>
              <w:t>стойка для плакатов</w:t>
            </w:r>
          </w:p>
        </w:tc>
      </w:tr>
      <w:tr w:rsidR="00311A57" w:rsidRPr="007E440E" w:rsidTr="0047164E">
        <w:trPr>
          <w:trHeight w:val="54"/>
          <w:jc w:val="center"/>
        </w:trPr>
        <w:tc>
          <w:tcPr>
            <w:tcW w:w="3663" w:type="dxa"/>
            <w:vMerge/>
            <w:shd w:val="clear" w:color="auto" w:fill="auto"/>
          </w:tcPr>
          <w:p w:rsidR="00311A57" w:rsidRPr="007E440E" w:rsidRDefault="00311A57" w:rsidP="0047164E">
            <w:pPr>
              <w:jc w:val="both"/>
            </w:pPr>
          </w:p>
        </w:tc>
        <w:tc>
          <w:tcPr>
            <w:tcW w:w="532" w:type="dxa"/>
            <w:shd w:val="clear" w:color="auto" w:fill="FF99CC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  <w:tc>
          <w:tcPr>
            <w:tcW w:w="601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b/>
              </w:rPr>
            </w:pPr>
            <w:r w:rsidRPr="005E448B">
              <w:rPr>
                <w:b/>
              </w:rPr>
              <w:t>компьютер</w:t>
            </w:r>
          </w:p>
        </w:tc>
      </w:tr>
      <w:tr w:rsidR="00311A57" w:rsidRPr="007E440E" w:rsidTr="0047164E">
        <w:trPr>
          <w:trHeight w:val="54"/>
          <w:jc w:val="center"/>
        </w:trPr>
        <w:tc>
          <w:tcPr>
            <w:tcW w:w="3663" w:type="dxa"/>
            <w:vMerge/>
            <w:shd w:val="clear" w:color="auto" w:fill="auto"/>
          </w:tcPr>
          <w:p w:rsidR="00311A57" w:rsidRPr="007E440E" w:rsidRDefault="00311A57" w:rsidP="0047164E">
            <w:pPr>
              <w:jc w:val="both"/>
            </w:pPr>
          </w:p>
        </w:tc>
        <w:tc>
          <w:tcPr>
            <w:tcW w:w="532" w:type="dxa"/>
            <w:shd w:val="clear" w:color="auto" w:fill="FF99CC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  <w:tc>
          <w:tcPr>
            <w:tcW w:w="6011" w:type="dxa"/>
            <w:shd w:val="clear" w:color="auto" w:fill="auto"/>
          </w:tcPr>
          <w:p w:rsidR="00311A57" w:rsidRPr="005E448B" w:rsidRDefault="00311A57" w:rsidP="0047164E">
            <w:pPr>
              <w:jc w:val="both"/>
              <w:rPr>
                <w:b/>
              </w:rPr>
            </w:pPr>
            <w:r w:rsidRPr="005E448B">
              <w:rPr>
                <w:b/>
              </w:rPr>
              <w:t>стол для макетов</w:t>
            </w:r>
          </w:p>
        </w:tc>
      </w:tr>
    </w:tbl>
    <w:p w:rsidR="00311A57" w:rsidRDefault="00311A57" w:rsidP="00311A5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23"/>
        <w:gridCol w:w="6020"/>
      </w:tblGrid>
      <w:tr w:rsidR="00311A57" w:rsidRPr="007E440E" w:rsidTr="0047164E">
        <w:trPr>
          <w:trHeight w:val="405"/>
          <w:jc w:val="center"/>
        </w:trPr>
        <w:tc>
          <w:tcPr>
            <w:tcW w:w="3512" w:type="dxa"/>
            <w:vMerge w:val="restart"/>
            <w:shd w:val="clear" w:color="auto" w:fill="auto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  <w:r w:rsidRPr="005E448B">
              <w:rPr>
                <w:b/>
              </w:rPr>
              <w:t>Публикация тезисов в случае рекомендации секции</w:t>
            </w:r>
          </w:p>
          <w:p w:rsidR="00311A57" w:rsidRPr="007E440E" w:rsidRDefault="00311A57" w:rsidP="0047164E">
            <w:r w:rsidRPr="005E448B">
              <w:rPr>
                <w:b/>
              </w:rPr>
              <w:t>(отметить знаком +)</w:t>
            </w:r>
          </w:p>
        </w:tc>
        <w:tc>
          <w:tcPr>
            <w:tcW w:w="501" w:type="dxa"/>
            <w:shd w:val="clear" w:color="auto" w:fill="FF99CC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311A57" w:rsidRPr="005E448B" w:rsidRDefault="00311A57" w:rsidP="0047164E">
            <w:pPr>
              <w:rPr>
                <w:b/>
              </w:rPr>
            </w:pPr>
            <w:r w:rsidRPr="005E448B">
              <w:rPr>
                <w:b/>
              </w:rPr>
              <w:t>согласны на публикацию в авторской редакции</w:t>
            </w:r>
          </w:p>
        </w:tc>
      </w:tr>
      <w:tr w:rsidR="00311A57" w:rsidRPr="007E440E" w:rsidTr="0047164E">
        <w:trPr>
          <w:trHeight w:val="405"/>
          <w:jc w:val="center"/>
        </w:trPr>
        <w:tc>
          <w:tcPr>
            <w:tcW w:w="3512" w:type="dxa"/>
            <w:vMerge/>
            <w:shd w:val="clear" w:color="auto" w:fill="auto"/>
          </w:tcPr>
          <w:p w:rsidR="00311A57" w:rsidRPr="007E440E" w:rsidRDefault="00311A57" w:rsidP="0047164E">
            <w:pPr>
              <w:jc w:val="both"/>
            </w:pPr>
          </w:p>
        </w:tc>
        <w:tc>
          <w:tcPr>
            <w:tcW w:w="501" w:type="dxa"/>
            <w:shd w:val="clear" w:color="auto" w:fill="FF99CC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311A57" w:rsidRPr="005E448B" w:rsidRDefault="00311A57" w:rsidP="0047164E">
            <w:pPr>
              <w:rPr>
                <w:b/>
              </w:rPr>
            </w:pPr>
            <w:r w:rsidRPr="005E448B">
              <w:rPr>
                <w:b/>
              </w:rPr>
              <w:t>не даем согласия на публикацию</w:t>
            </w:r>
          </w:p>
        </w:tc>
      </w:tr>
    </w:tbl>
    <w:p w:rsidR="00311A57" w:rsidRPr="009A13F5" w:rsidRDefault="00311A57" w:rsidP="00311A57">
      <w:pPr>
        <w:ind w:left="-24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23"/>
        <w:gridCol w:w="6020"/>
      </w:tblGrid>
      <w:tr w:rsidR="00311A57" w:rsidRPr="007E440E" w:rsidTr="0047164E">
        <w:trPr>
          <w:trHeight w:val="405"/>
          <w:jc w:val="center"/>
        </w:trPr>
        <w:tc>
          <w:tcPr>
            <w:tcW w:w="3512" w:type="dxa"/>
            <w:vMerge w:val="restart"/>
            <w:shd w:val="clear" w:color="auto" w:fill="auto"/>
            <w:vAlign w:val="center"/>
          </w:tcPr>
          <w:p w:rsidR="00311A57" w:rsidRPr="005E448B" w:rsidRDefault="00311A57" w:rsidP="0047164E">
            <w:pPr>
              <w:rPr>
                <w:b/>
              </w:rPr>
            </w:pPr>
            <w:r w:rsidRPr="005E448B">
              <w:rPr>
                <w:b/>
              </w:rPr>
              <w:t xml:space="preserve">Предполагаемая дата </w:t>
            </w:r>
          </w:p>
          <w:p w:rsidR="00311A57" w:rsidRPr="005E448B" w:rsidRDefault="00311A57" w:rsidP="0047164E">
            <w:pPr>
              <w:rPr>
                <w:b/>
              </w:rPr>
            </w:pPr>
            <w:r w:rsidRPr="005E448B">
              <w:rPr>
                <w:b/>
              </w:rPr>
              <w:t xml:space="preserve">выступления </w:t>
            </w:r>
          </w:p>
          <w:p w:rsidR="00311A57" w:rsidRPr="007E440E" w:rsidRDefault="00311A57" w:rsidP="0047164E">
            <w:r w:rsidRPr="005E448B">
              <w:rPr>
                <w:b/>
              </w:rPr>
              <w:t>(отметить знаком +)</w:t>
            </w:r>
          </w:p>
        </w:tc>
        <w:tc>
          <w:tcPr>
            <w:tcW w:w="501" w:type="dxa"/>
            <w:shd w:val="clear" w:color="auto" w:fill="FF99CC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  <w:tr w:rsidR="00311A57" w:rsidRPr="007E440E" w:rsidTr="0047164E">
        <w:trPr>
          <w:trHeight w:val="405"/>
          <w:jc w:val="center"/>
        </w:trPr>
        <w:tc>
          <w:tcPr>
            <w:tcW w:w="3512" w:type="dxa"/>
            <w:vMerge/>
            <w:shd w:val="clear" w:color="auto" w:fill="auto"/>
          </w:tcPr>
          <w:p w:rsidR="00311A57" w:rsidRPr="007E440E" w:rsidRDefault="00311A57" w:rsidP="0047164E">
            <w:pPr>
              <w:jc w:val="both"/>
            </w:pPr>
          </w:p>
        </w:tc>
        <w:tc>
          <w:tcPr>
            <w:tcW w:w="501" w:type="dxa"/>
            <w:shd w:val="clear" w:color="auto" w:fill="FF99CC"/>
          </w:tcPr>
          <w:p w:rsidR="00311A57" w:rsidRPr="005E448B" w:rsidRDefault="00311A57" w:rsidP="0047164E">
            <w:pPr>
              <w:jc w:val="center"/>
              <w:rPr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311A57" w:rsidRPr="005E448B" w:rsidRDefault="00311A57" w:rsidP="0047164E">
            <w:pPr>
              <w:rPr>
                <w:b/>
              </w:rPr>
            </w:pPr>
          </w:p>
        </w:tc>
      </w:tr>
    </w:tbl>
    <w:p w:rsidR="00311A57" w:rsidRDefault="00311A57" w:rsidP="00311A57">
      <w:pPr>
        <w:ind w:left="-24"/>
        <w:jc w:val="both"/>
      </w:pPr>
    </w:p>
    <w:p w:rsidR="00311A57" w:rsidRPr="00A7323A" w:rsidRDefault="00311A57" w:rsidP="00311A57">
      <w:pPr>
        <w:ind w:left="-24"/>
        <w:jc w:val="both"/>
      </w:pPr>
      <w:r>
        <w:t>Дата заполнения регистрационной карты: «____» _____ 201___ г.</w:t>
      </w:r>
    </w:p>
    <w:p w:rsidR="00311A57" w:rsidRPr="00A7323A" w:rsidRDefault="00311A57" w:rsidP="00311A57">
      <w:pPr>
        <w:ind w:left="-24"/>
        <w:jc w:val="both"/>
      </w:pPr>
    </w:p>
    <w:p w:rsidR="00311A57" w:rsidRPr="005E5854" w:rsidRDefault="00311A57" w:rsidP="00311A57">
      <w:pPr>
        <w:ind w:firstLine="696"/>
        <w:jc w:val="both"/>
        <w:rPr>
          <w:color w:val="0000FF"/>
          <w:sz w:val="26"/>
          <w:szCs w:val="26"/>
        </w:rPr>
      </w:pPr>
      <w:r w:rsidRPr="00F70B2C">
        <w:t>Регистрационная карта участника высылается на e-</w:t>
      </w:r>
      <w:proofErr w:type="spellStart"/>
      <w:r w:rsidRPr="00F70B2C">
        <w:t>mail</w:t>
      </w:r>
      <w:proofErr w:type="spellEnd"/>
      <w:r w:rsidRPr="0031635B">
        <w:rPr>
          <w:sz w:val="20"/>
          <w:szCs w:val="20"/>
        </w:rPr>
        <w:t xml:space="preserve">: </w:t>
      </w:r>
      <w:hyperlink r:id="rId10" w:history="1">
        <w:r w:rsidRPr="005E5854">
          <w:rPr>
            <w:rStyle w:val="a3"/>
            <w:sz w:val="27"/>
            <w:szCs w:val="27"/>
            <w:lang w:val="en-US"/>
          </w:rPr>
          <w:t>iga</w:t>
        </w:r>
        <w:r w:rsidRPr="005E5854">
          <w:rPr>
            <w:rStyle w:val="a3"/>
            <w:sz w:val="27"/>
            <w:szCs w:val="27"/>
          </w:rPr>
          <w:t>.</w:t>
        </w:r>
        <w:r w:rsidRPr="005E5854">
          <w:rPr>
            <w:rStyle w:val="a3"/>
            <w:sz w:val="27"/>
            <w:szCs w:val="27"/>
            <w:lang w:val="en-US"/>
          </w:rPr>
          <w:t>na</w:t>
        </w:r>
        <w:r w:rsidRPr="005E5854">
          <w:rPr>
            <w:rStyle w:val="a3"/>
            <w:sz w:val="27"/>
            <w:szCs w:val="27"/>
          </w:rPr>
          <w:t>uka@</w:t>
        </w:r>
        <w:r w:rsidRPr="005E5854">
          <w:rPr>
            <w:rStyle w:val="a3"/>
            <w:sz w:val="27"/>
            <w:szCs w:val="27"/>
            <w:lang w:val="en-US"/>
          </w:rPr>
          <w:t>mail</w:t>
        </w:r>
        <w:r w:rsidRPr="005E5854">
          <w:rPr>
            <w:rStyle w:val="a3"/>
            <w:sz w:val="27"/>
            <w:szCs w:val="27"/>
          </w:rPr>
          <w:t>.</w:t>
        </w:r>
        <w:proofErr w:type="spellStart"/>
        <w:r w:rsidRPr="005E5854">
          <w:rPr>
            <w:rStyle w:val="a3"/>
            <w:sz w:val="27"/>
            <w:szCs w:val="27"/>
          </w:rPr>
          <w:t>ru</w:t>
        </w:r>
        <w:proofErr w:type="spellEnd"/>
      </w:hyperlink>
    </w:p>
    <w:p w:rsidR="00311A57" w:rsidRPr="00043296" w:rsidRDefault="00311A57" w:rsidP="00311A57">
      <w:pPr>
        <w:jc w:val="center"/>
        <w:rPr>
          <w:sz w:val="20"/>
          <w:szCs w:val="20"/>
        </w:rPr>
      </w:pPr>
    </w:p>
    <w:p w:rsidR="00311A57" w:rsidRPr="004B0BD1" w:rsidRDefault="00311A57" w:rsidP="00311A57">
      <w:pPr>
        <w:jc w:val="right"/>
        <w:rPr>
          <w:i/>
        </w:rPr>
      </w:pPr>
      <w:r w:rsidRPr="004B0BD1">
        <w:rPr>
          <w:i/>
        </w:rPr>
        <w:t>Приложение 2</w:t>
      </w:r>
    </w:p>
    <w:p w:rsidR="00311A57" w:rsidRPr="00EA1F5D" w:rsidRDefault="00311A57" w:rsidP="00311A57">
      <w:pPr>
        <w:jc w:val="center"/>
        <w:rPr>
          <w:caps/>
        </w:rPr>
      </w:pPr>
      <w:r w:rsidRPr="00EA1F5D">
        <w:rPr>
          <w:caps/>
        </w:rPr>
        <w:lastRenderedPageBreak/>
        <w:t>Схема оформления работ,</w:t>
      </w:r>
    </w:p>
    <w:p w:rsidR="00311A57" w:rsidRPr="00A74270" w:rsidRDefault="00311A57" w:rsidP="00311A57">
      <w:pPr>
        <w:jc w:val="center"/>
      </w:pPr>
      <w:r>
        <w:t>представляемых на научную конференциюмолодежи и студентов</w:t>
      </w:r>
    </w:p>
    <w:p w:rsidR="00311A57" w:rsidRDefault="00311A57" w:rsidP="00311A57">
      <w:pPr>
        <w:jc w:val="center"/>
      </w:pPr>
      <w:r>
        <w:t>Частного учреждения высшего образования</w:t>
      </w:r>
    </w:p>
    <w:p w:rsidR="00311A57" w:rsidRPr="00A36DC5" w:rsidRDefault="00311A57" w:rsidP="00311A57">
      <w:pPr>
        <w:jc w:val="center"/>
      </w:pPr>
      <w:r>
        <w:t>«Институт государственного администрирования»</w:t>
      </w:r>
    </w:p>
    <w:p w:rsidR="00311A57" w:rsidRPr="002A7CA2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2A7CA2">
        <w:rPr>
          <w:b/>
          <w:caps/>
        </w:rPr>
        <w:t>Название доклада</w:t>
      </w:r>
    </w:p>
    <w:p w:rsidR="00311A57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Фамилия И.О. и автора(-</w:t>
      </w:r>
      <w:proofErr w:type="spellStart"/>
      <w:r>
        <w:t>ов</w:t>
      </w:r>
      <w:proofErr w:type="spellEnd"/>
      <w:r>
        <w:t xml:space="preserve">), курс (ученая степень, звание) </w:t>
      </w:r>
    </w:p>
    <w:p w:rsidR="00311A57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Наименование организации;</w:t>
      </w:r>
    </w:p>
    <w:p w:rsidR="00311A57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Фамилия И.О. руководителя(-ей), должность, ученая степень, звание</w:t>
      </w:r>
    </w:p>
    <w:p w:rsidR="00311A57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Наименование организации</w:t>
      </w:r>
    </w:p>
    <w:p w:rsidR="00311A57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e-</w:t>
      </w:r>
      <w:proofErr w:type="spellStart"/>
      <w:r>
        <w:t>mail</w:t>
      </w:r>
      <w:proofErr w:type="spellEnd"/>
    </w:p>
    <w:p w:rsidR="00311A57" w:rsidRPr="00976EF1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center"/>
        <w:rPr>
          <w:sz w:val="16"/>
          <w:szCs w:val="16"/>
        </w:rPr>
      </w:pPr>
    </w:p>
    <w:p w:rsidR="00311A57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both"/>
      </w:pPr>
      <w:r>
        <w:t>Аннотация (до 400 символов) под заголовком Аннотация</w:t>
      </w:r>
    </w:p>
    <w:p w:rsidR="00311A57" w:rsidRPr="00976EF1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both"/>
        <w:rPr>
          <w:sz w:val="16"/>
          <w:szCs w:val="16"/>
        </w:rPr>
      </w:pPr>
    </w:p>
    <w:p w:rsidR="00311A57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both"/>
      </w:pPr>
      <w:r>
        <w:t>Текст доклада</w:t>
      </w:r>
    </w:p>
    <w:p w:rsidR="00311A57" w:rsidRPr="00976EF1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both"/>
        <w:rPr>
          <w:sz w:val="16"/>
          <w:szCs w:val="16"/>
        </w:rPr>
      </w:pPr>
    </w:p>
    <w:p w:rsidR="00311A57" w:rsidRDefault="00311A57" w:rsidP="0031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both"/>
      </w:pPr>
      <w:r>
        <w:t>Литература</w:t>
      </w:r>
    </w:p>
    <w:p w:rsidR="00311A57" w:rsidRDefault="00311A57" w:rsidP="00311A57">
      <w:pPr>
        <w:ind w:firstLine="702"/>
        <w:jc w:val="both"/>
      </w:pPr>
    </w:p>
    <w:p w:rsidR="00311A57" w:rsidRDefault="00311A57" w:rsidP="00311A57">
      <w:pPr>
        <w:ind w:firstLine="702"/>
        <w:jc w:val="both"/>
      </w:pPr>
      <w:r>
        <w:t>Общий объем работы не более 4 стр.</w:t>
      </w:r>
      <w:r w:rsidRPr="00976EF1">
        <w:t xml:space="preserve"> (включая рисунки, таблицы, формулы, список литературы), набранные в редакторе </w:t>
      </w:r>
      <w:proofErr w:type="spellStart"/>
      <w:r w:rsidRPr="00976EF1">
        <w:rPr>
          <w:b/>
        </w:rPr>
        <w:t>MicrosoftOffice</w:t>
      </w:r>
      <w:proofErr w:type="spellEnd"/>
      <w:r w:rsidRPr="00976EF1">
        <w:rPr>
          <w:b/>
        </w:rPr>
        <w:t xml:space="preserve"> 2003 </w:t>
      </w:r>
      <w:proofErr w:type="spellStart"/>
      <w:r w:rsidRPr="00976EF1">
        <w:rPr>
          <w:b/>
        </w:rPr>
        <w:t>Word</w:t>
      </w:r>
      <w:proofErr w:type="spellEnd"/>
      <w:r w:rsidRPr="00976EF1">
        <w:t xml:space="preserve"> (все поля </w:t>
      </w:r>
      <w:smartTag w:uri="urn:schemas-microsoft-com:office:smarttags" w:element="metricconverter">
        <w:smartTagPr>
          <w:attr w:name="ProductID" w:val="2 см"/>
        </w:smartTagPr>
        <w:r w:rsidRPr="00976EF1">
          <w:t>2 см</w:t>
        </w:r>
      </w:smartTag>
      <w:r w:rsidRPr="00976EF1">
        <w:t xml:space="preserve">, шрифт </w:t>
      </w:r>
      <w:proofErr w:type="spellStart"/>
      <w:r w:rsidRPr="00976EF1">
        <w:t>TimesNewRoman</w:t>
      </w:r>
      <w:proofErr w:type="spellEnd"/>
      <w:r w:rsidRPr="00976EF1">
        <w:t>, размер 14, межстрочный интервал - 1)</w:t>
      </w:r>
      <w:r>
        <w:t>. Большая просьба: не применять стили! Не устанавливать нумерацию страниц! Графика только черно-белая! Цветные диаграммы и рисунки не допускаются! Подписи рисунков - Рисунок 1 - Схема установки.</w:t>
      </w:r>
    </w:p>
    <w:p w:rsidR="00311A57" w:rsidRPr="005E5854" w:rsidRDefault="00311A57" w:rsidP="00311A57">
      <w:pPr>
        <w:ind w:firstLine="696"/>
        <w:jc w:val="both"/>
        <w:rPr>
          <w:color w:val="0000FF"/>
          <w:sz w:val="26"/>
          <w:szCs w:val="26"/>
        </w:rPr>
      </w:pPr>
      <w:r>
        <w:t xml:space="preserve">Файл с тезисами доклада, рекомендованного к публикации по результатам работы </w:t>
      </w:r>
      <w:r w:rsidRPr="00D67255">
        <w:t>жюри секции, отправить на e-</w:t>
      </w:r>
      <w:r w:rsidRPr="00D67255">
        <w:rPr>
          <w:lang w:val="en-US"/>
        </w:rPr>
        <w:t>mail</w:t>
      </w:r>
      <w:r w:rsidRPr="00D67255">
        <w:t xml:space="preserve">: </w:t>
      </w:r>
      <w:hyperlink r:id="rId11" w:history="1">
        <w:r w:rsidRPr="005E5854">
          <w:rPr>
            <w:rStyle w:val="a3"/>
            <w:sz w:val="27"/>
            <w:szCs w:val="27"/>
            <w:lang w:val="en-US"/>
          </w:rPr>
          <w:t>iga</w:t>
        </w:r>
        <w:r w:rsidRPr="005E5854">
          <w:rPr>
            <w:rStyle w:val="a3"/>
            <w:sz w:val="27"/>
            <w:szCs w:val="27"/>
          </w:rPr>
          <w:t>.</w:t>
        </w:r>
        <w:r w:rsidRPr="005E5854">
          <w:rPr>
            <w:rStyle w:val="a3"/>
            <w:sz w:val="27"/>
            <w:szCs w:val="27"/>
            <w:lang w:val="en-US"/>
          </w:rPr>
          <w:t>na</w:t>
        </w:r>
        <w:r w:rsidRPr="005E5854">
          <w:rPr>
            <w:rStyle w:val="a3"/>
            <w:sz w:val="27"/>
            <w:szCs w:val="27"/>
          </w:rPr>
          <w:t>uka@</w:t>
        </w:r>
        <w:r w:rsidRPr="005E5854">
          <w:rPr>
            <w:rStyle w:val="a3"/>
            <w:sz w:val="27"/>
            <w:szCs w:val="27"/>
            <w:lang w:val="en-US"/>
          </w:rPr>
          <w:t>mail</w:t>
        </w:r>
        <w:r w:rsidRPr="005E5854">
          <w:rPr>
            <w:rStyle w:val="a3"/>
            <w:sz w:val="27"/>
            <w:szCs w:val="27"/>
          </w:rPr>
          <w:t>.</w:t>
        </w:r>
        <w:proofErr w:type="spellStart"/>
        <w:r w:rsidRPr="005E5854">
          <w:rPr>
            <w:rStyle w:val="a3"/>
            <w:sz w:val="27"/>
            <w:szCs w:val="27"/>
          </w:rPr>
          <w:t>ru</w:t>
        </w:r>
        <w:proofErr w:type="spellEnd"/>
      </w:hyperlink>
    </w:p>
    <w:p w:rsidR="00311A57" w:rsidRDefault="00311A57" w:rsidP="00311A57">
      <w:pPr>
        <w:ind w:left="36" w:firstLine="660"/>
        <w:jc w:val="both"/>
      </w:pPr>
      <w:r w:rsidRPr="00976EF1">
        <w:rPr>
          <w:b/>
        </w:rPr>
        <w:t>Имя файла</w:t>
      </w:r>
      <w:r>
        <w:t xml:space="preserve"> должно состоять из сокращенного наименования направления, организации, фамилии одного автора и ключевых слов названия статьи, например: </w:t>
      </w:r>
    </w:p>
    <w:p w:rsidR="00311A57" w:rsidRPr="00976EF1" w:rsidRDefault="00311A57" w:rsidP="00311A57">
      <w:pPr>
        <w:jc w:val="center"/>
        <w:rPr>
          <w:rFonts w:ascii="Arial" w:hAnsi="Arial" w:cs="Arial"/>
          <w:b/>
          <w:sz w:val="22"/>
          <w:szCs w:val="26"/>
        </w:rPr>
      </w:pPr>
      <w:proofErr w:type="spellStart"/>
      <w:r>
        <w:rPr>
          <w:rFonts w:ascii="Arial" w:hAnsi="Arial" w:cs="Arial"/>
          <w:b/>
          <w:sz w:val="22"/>
          <w:szCs w:val="26"/>
        </w:rPr>
        <w:t>эконом</w:t>
      </w:r>
      <w:r w:rsidRPr="00976EF1">
        <w:rPr>
          <w:rFonts w:ascii="Arial" w:hAnsi="Arial" w:cs="Arial"/>
          <w:b/>
          <w:sz w:val="22"/>
          <w:szCs w:val="26"/>
        </w:rPr>
        <w:t>_Иванов_</w:t>
      </w:r>
      <w:r>
        <w:rPr>
          <w:rFonts w:ascii="Arial" w:hAnsi="Arial" w:cs="Arial"/>
          <w:b/>
          <w:sz w:val="22"/>
          <w:szCs w:val="26"/>
        </w:rPr>
        <w:t>ИГА</w:t>
      </w:r>
      <w:r w:rsidRPr="00976EF1">
        <w:rPr>
          <w:rFonts w:ascii="Arial" w:hAnsi="Arial" w:cs="Arial"/>
          <w:b/>
          <w:sz w:val="22"/>
          <w:szCs w:val="26"/>
        </w:rPr>
        <w:t>_</w:t>
      </w:r>
      <w:r>
        <w:rPr>
          <w:rFonts w:ascii="Arial" w:hAnsi="Arial" w:cs="Arial"/>
          <w:b/>
          <w:sz w:val="22"/>
          <w:szCs w:val="26"/>
        </w:rPr>
        <w:t>Государственноерегулирование</w:t>
      </w:r>
      <w:r w:rsidRPr="00976EF1">
        <w:rPr>
          <w:rFonts w:ascii="Arial" w:hAnsi="Arial" w:cs="Arial"/>
          <w:b/>
          <w:sz w:val="22"/>
          <w:szCs w:val="26"/>
        </w:rPr>
        <w:t>_ТЕЗ</w:t>
      </w:r>
      <w:proofErr w:type="spellEnd"/>
      <w:r w:rsidRPr="00976EF1">
        <w:rPr>
          <w:rFonts w:ascii="Arial" w:hAnsi="Arial" w:cs="Arial"/>
          <w:b/>
          <w:sz w:val="22"/>
          <w:szCs w:val="26"/>
        </w:rPr>
        <w:t>.</w:t>
      </w:r>
      <w:r w:rsidRPr="00976EF1">
        <w:rPr>
          <w:rFonts w:ascii="Arial" w:hAnsi="Arial" w:cs="Arial"/>
          <w:b/>
          <w:sz w:val="22"/>
          <w:szCs w:val="26"/>
          <w:lang w:val="en-US"/>
        </w:rPr>
        <w:t>doc</w:t>
      </w:r>
    </w:p>
    <w:p w:rsidR="00311A57" w:rsidRDefault="00311A57" w:rsidP="00311A57">
      <w:pPr>
        <w:jc w:val="center"/>
      </w:pPr>
      <w: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11A57" w:rsidRPr="005E448B" w:rsidTr="0047164E">
        <w:trPr>
          <w:trHeight w:val="5060"/>
        </w:trPr>
        <w:tc>
          <w:tcPr>
            <w:tcW w:w="9854" w:type="dxa"/>
            <w:shd w:val="clear" w:color="auto" w:fill="auto"/>
          </w:tcPr>
          <w:p w:rsidR="00311A57" w:rsidRPr="005E448B" w:rsidRDefault="00311A57" w:rsidP="0047164E">
            <w:pPr>
              <w:jc w:val="center"/>
              <w:rPr>
                <w:szCs w:val="28"/>
              </w:rPr>
            </w:pPr>
            <w:bookmarkStart w:id="1" w:name="_Toc228067707"/>
            <w:r w:rsidRPr="005E448B">
              <w:rPr>
                <w:b/>
                <w:caps/>
                <w:szCs w:val="28"/>
              </w:rPr>
              <w:t>Дифференциальные уравнения</w:t>
            </w:r>
            <w:r w:rsidRPr="005E448B">
              <w:rPr>
                <w:b/>
                <w:caps/>
                <w:szCs w:val="28"/>
              </w:rPr>
              <w:br/>
              <w:t>в макроэкономической динамике</w:t>
            </w:r>
            <w:r w:rsidRPr="005E448B">
              <w:rPr>
                <w:b/>
                <w:caps/>
                <w:szCs w:val="28"/>
              </w:rPr>
              <w:br/>
            </w:r>
            <w:r w:rsidRPr="005E448B">
              <w:rPr>
                <w:szCs w:val="28"/>
              </w:rPr>
              <w:t>Александров А.В., Семенов В.А., 2 курс;</w:t>
            </w:r>
            <w:r w:rsidRPr="005E448B">
              <w:rPr>
                <w:szCs w:val="28"/>
              </w:rPr>
              <w:br/>
              <w:t>Петров И.М., д.ф.-м.н., профессор – Ч</w:t>
            </w:r>
            <w:r>
              <w:rPr>
                <w:szCs w:val="28"/>
              </w:rPr>
              <w:t>У ВОИГА</w:t>
            </w:r>
            <w:r w:rsidRPr="005E448B">
              <w:rPr>
                <w:szCs w:val="28"/>
              </w:rPr>
              <w:t>;</w:t>
            </w:r>
            <w:bookmarkEnd w:id="1"/>
            <w:r w:rsidRPr="005E448B">
              <w:rPr>
                <w:szCs w:val="28"/>
              </w:rPr>
              <w:br/>
              <w:t>Антонова Н.М., ст. преподаватель – Ч</w:t>
            </w:r>
            <w:r>
              <w:rPr>
                <w:szCs w:val="28"/>
              </w:rPr>
              <w:t>У ВО ИГА</w:t>
            </w:r>
          </w:p>
          <w:p w:rsidR="00311A57" w:rsidRPr="005E448B" w:rsidRDefault="00311A57" w:rsidP="0047164E">
            <w:pPr>
              <w:jc w:val="center"/>
              <w:rPr>
                <w:szCs w:val="28"/>
              </w:rPr>
            </w:pPr>
            <w:proofErr w:type="spellStart"/>
            <w:r w:rsidRPr="005E448B">
              <w:rPr>
                <w:szCs w:val="28"/>
                <w:lang w:val="en-US"/>
              </w:rPr>
              <w:t>energo</w:t>
            </w:r>
            <w:proofErr w:type="spellEnd"/>
            <w:r w:rsidRPr="005E448B">
              <w:rPr>
                <w:szCs w:val="28"/>
              </w:rPr>
              <w:t>@</w:t>
            </w:r>
            <w:proofErr w:type="spellStart"/>
            <w:r w:rsidRPr="005E448B">
              <w:rPr>
                <w:szCs w:val="28"/>
                <w:lang w:val="en-US"/>
              </w:rPr>
              <w:t>xmail</w:t>
            </w:r>
            <w:proofErr w:type="spellEnd"/>
            <w:r w:rsidRPr="005E448B">
              <w:rPr>
                <w:szCs w:val="28"/>
              </w:rPr>
              <w:t>.</w:t>
            </w:r>
            <w:proofErr w:type="spellStart"/>
            <w:r w:rsidRPr="005E448B">
              <w:rPr>
                <w:szCs w:val="28"/>
                <w:lang w:val="en-US"/>
              </w:rPr>
              <w:t>ru</w:t>
            </w:r>
            <w:proofErr w:type="spellEnd"/>
          </w:p>
          <w:p w:rsidR="00311A57" w:rsidRPr="005E448B" w:rsidRDefault="00311A57" w:rsidP="0047164E">
            <w:pPr>
              <w:jc w:val="center"/>
              <w:rPr>
                <w:i/>
                <w:szCs w:val="16"/>
              </w:rPr>
            </w:pPr>
          </w:p>
          <w:p w:rsidR="00311A57" w:rsidRPr="005E448B" w:rsidRDefault="00311A57" w:rsidP="0047164E">
            <w:pPr>
              <w:jc w:val="center"/>
              <w:rPr>
                <w:i/>
                <w:szCs w:val="28"/>
              </w:rPr>
            </w:pPr>
            <w:r w:rsidRPr="005E448B">
              <w:rPr>
                <w:i/>
                <w:szCs w:val="28"/>
              </w:rPr>
              <w:t>Аннотация</w:t>
            </w:r>
          </w:p>
          <w:p w:rsidR="00311A57" w:rsidRPr="005E448B" w:rsidRDefault="00311A57" w:rsidP="0047164E">
            <w:pPr>
              <w:ind w:firstLine="738"/>
              <w:jc w:val="both"/>
              <w:rPr>
                <w:i/>
                <w:spacing w:val="-6"/>
                <w:szCs w:val="28"/>
              </w:rPr>
            </w:pPr>
            <w:r w:rsidRPr="005E448B">
              <w:rPr>
                <w:i/>
                <w:spacing w:val="-6"/>
                <w:szCs w:val="28"/>
              </w:rPr>
              <w:t>Рассмотрены вопросы использования практических математических методов, в частности, использования дифференциальных уравнений, в макроэкономической динамике, путем рассмотрения способов использования дифференциальных уравнений в моделях макроэкономической динамики.</w:t>
            </w:r>
          </w:p>
          <w:p w:rsidR="00311A57" w:rsidRPr="005E448B" w:rsidRDefault="00311A57" w:rsidP="0047164E">
            <w:pPr>
              <w:ind w:firstLine="708"/>
              <w:jc w:val="both"/>
              <w:rPr>
                <w:spacing w:val="-6"/>
                <w:sz w:val="16"/>
                <w:szCs w:val="16"/>
              </w:rPr>
            </w:pPr>
          </w:p>
          <w:p w:rsidR="00311A57" w:rsidRPr="005E448B" w:rsidRDefault="00311A57" w:rsidP="0047164E">
            <w:pPr>
              <w:ind w:firstLine="708"/>
              <w:jc w:val="both"/>
              <w:rPr>
                <w:spacing w:val="-6"/>
                <w:szCs w:val="28"/>
              </w:rPr>
            </w:pPr>
            <w:r w:rsidRPr="005E448B">
              <w:rPr>
                <w:spacing w:val="-6"/>
                <w:szCs w:val="28"/>
              </w:rPr>
              <w:t>Текст работы, рисунки, формулы, таблицы.</w:t>
            </w:r>
          </w:p>
          <w:p w:rsidR="00311A57" w:rsidRPr="005E448B" w:rsidRDefault="00311A57" w:rsidP="0047164E">
            <w:pPr>
              <w:jc w:val="center"/>
              <w:rPr>
                <w:spacing w:val="-6"/>
                <w:sz w:val="52"/>
                <w:szCs w:val="28"/>
              </w:rPr>
            </w:pPr>
            <w:r w:rsidRPr="005E448B">
              <w:rPr>
                <w:spacing w:val="-6"/>
                <w:sz w:val="52"/>
                <w:szCs w:val="28"/>
              </w:rPr>
              <w:sym w:font="Wingdings" w:char="F068"/>
            </w:r>
          </w:p>
          <w:p w:rsidR="00311A57" w:rsidRPr="005E448B" w:rsidRDefault="00311A57" w:rsidP="0047164E">
            <w:pPr>
              <w:jc w:val="center"/>
              <w:rPr>
                <w:spacing w:val="-6"/>
                <w:szCs w:val="28"/>
              </w:rPr>
            </w:pPr>
            <w:r w:rsidRPr="005E448B">
              <w:rPr>
                <w:spacing w:val="-6"/>
                <w:szCs w:val="28"/>
              </w:rPr>
              <w:t>Рисунок 1 - График изменения</w:t>
            </w:r>
          </w:p>
          <w:p w:rsidR="00311A57" w:rsidRPr="005E448B" w:rsidRDefault="00311A57" w:rsidP="0047164E">
            <w:pPr>
              <w:ind w:firstLine="708"/>
              <w:jc w:val="both"/>
              <w:rPr>
                <w:spacing w:val="-6"/>
                <w:sz w:val="16"/>
                <w:szCs w:val="16"/>
              </w:rPr>
            </w:pPr>
          </w:p>
          <w:p w:rsidR="00311A57" w:rsidRPr="005E448B" w:rsidRDefault="00311A57" w:rsidP="0047164E">
            <w:pPr>
              <w:ind w:firstLine="738"/>
              <w:jc w:val="both"/>
              <w:rPr>
                <w:b/>
                <w:spacing w:val="-6"/>
                <w:szCs w:val="28"/>
              </w:rPr>
            </w:pPr>
            <w:r w:rsidRPr="005E448B">
              <w:rPr>
                <w:b/>
                <w:spacing w:val="-6"/>
                <w:szCs w:val="28"/>
              </w:rPr>
              <w:t>Литература</w:t>
            </w:r>
          </w:p>
          <w:p w:rsidR="00311A57" w:rsidRPr="005E448B" w:rsidRDefault="00311A57" w:rsidP="00311A57">
            <w:pPr>
              <w:numPr>
                <w:ilvl w:val="0"/>
                <w:numId w:val="7"/>
              </w:numPr>
              <w:tabs>
                <w:tab w:val="clear" w:pos="1725"/>
                <w:tab w:val="num" w:pos="770"/>
              </w:tabs>
              <w:ind w:left="0" w:firstLine="540"/>
              <w:jc w:val="both"/>
              <w:rPr>
                <w:szCs w:val="28"/>
              </w:rPr>
            </w:pPr>
            <w:proofErr w:type="spellStart"/>
            <w:r w:rsidRPr="005E448B">
              <w:rPr>
                <w:szCs w:val="28"/>
              </w:rPr>
              <w:t>Аркулян</w:t>
            </w:r>
            <w:proofErr w:type="spellEnd"/>
            <w:r w:rsidRPr="005E448B">
              <w:rPr>
                <w:szCs w:val="28"/>
              </w:rPr>
              <w:t xml:space="preserve"> Э. К., Пикина Г. А. Оптимизация и оптимальное управление. – М.: МЭИ, 2003, 356 с.: ил.</w:t>
            </w:r>
          </w:p>
          <w:p w:rsidR="00311A57" w:rsidRPr="005E448B" w:rsidRDefault="00311A57" w:rsidP="00311A57">
            <w:pPr>
              <w:numPr>
                <w:ilvl w:val="0"/>
                <w:numId w:val="7"/>
              </w:numPr>
              <w:tabs>
                <w:tab w:val="clear" w:pos="1725"/>
                <w:tab w:val="num" w:pos="770"/>
              </w:tabs>
              <w:ind w:left="0" w:firstLine="540"/>
              <w:jc w:val="both"/>
              <w:rPr>
                <w:szCs w:val="28"/>
              </w:rPr>
            </w:pPr>
            <w:r w:rsidRPr="005E448B">
              <w:rPr>
                <w:szCs w:val="28"/>
              </w:rPr>
              <w:t>…………..</w:t>
            </w:r>
          </w:p>
          <w:p w:rsidR="00311A57" w:rsidRPr="005E448B" w:rsidRDefault="00311A57" w:rsidP="00311A57">
            <w:pPr>
              <w:numPr>
                <w:ilvl w:val="0"/>
                <w:numId w:val="7"/>
              </w:numPr>
              <w:tabs>
                <w:tab w:val="clear" w:pos="1725"/>
                <w:tab w:val="num" w:pos="770"/>
              </w:tabs>
              <w:ind w:left="0" w:firstLine="540"/>
              <w:jc w:val="both"/>
              <w:rPr>
                <w:b/>
                <w:szCs w:val="2"/>
              </w:rPr>
            </w:pPr>
          </w:p>
        </w:tc>
      </w:tr>
    </w:tbl>
    <w:p w:rsidR="00311A57" w:rsidRDefault="00311A57" w:rsidP="00311A57">
      <w:pPr>
        <w:ind w:firstLine="24"/>
        <w:jc w:val="center"/>
        <w:rPr>
          <w:spacing w:val="-6"/>
          <w:sz w:val="28"/>
          <w:szCs w:val="28"/>
        </w:rPr>
      </w:pPr>
    </w:p>
    <w:p w:rsidR="00311A57" w:rsidRPr="00C21DE1" w:rsidRDefault="00311A57" w:rsidP="00311A57">
      <w:pPr>
        <w:ind w:firstLine="24"/>
        <w:jc w:val="right"/>
        <w:rPr>
          <w:i/>
          <w:spacing w:val="-6"/>
          <w:szCs w:val="28"/>
        </w:rPr>
      </w:pPr>
      <w:r w:rsidRPr="00C21DE1">
        <w:rPr>
          <w:i/>
          <w:spacing w:val="-6"/>
          <w:szCs w:val="28"/>
        </w:rPr>
        <w:t>Приложение 3</w:t>
      </w:r>
    </w:p>
    <w:p w:rsidR="00311A57" w:rsidRDefault="00311A57" w:rsidP="00311A57">
      <w:pPr>
        <w:ind w:firstLine="24"/>
        <w:jc w:val="center"/>
        <w:rPr>
          <w:b/>
          <w:sz w:val="26"/>
          <w:szCs w:val="26"/>
        </w:rPr>
      </w:pPr>
      <w:r w:rsidRPr="007D5DF5">
        <w:rPr>
          <w:b/>
          <w:sz w:val="26"/>
          <w:szCs w:val="26"/>
        </w:rPr>
        <w:lastRenderedPageBreak/>
        <w:t xml:space="preserve">Перечень тем докладов </w:t>
      </w:r>
      <w:r>
        <w:rPr>
          <w:b/>
          <w:sz w:val="26"/>
          <w:szCs w:val="26"/>
        </w:rPr>
        <w:t>участников Конференции</w:t>
      </w:r>
    </w:p>
    <w:p w:rsidR="00311A57" w:rsidRPr="00FC7371" w:rsidRDefault="00311A57" w:rsidP="00311A57">
      <w:pPr>
        <w:ind w:firstLine="24"/>
        <w:jc w:val="center"/>
        <w:rPr>
          <w:b/>
          <w:spacing w:val="-6"/>
          <w:sz w:val="28"/>
          <w:szCs w:val="28"/>
          <w:u w:val="single"/>
        </w:rPr>
      </w:pPr>
      <w:r w:rsidRPr="00FC7371">
        <w:rPr>
          <w:b/>
          <w:sz w:val="26"/>
          <w:szCs w:val="26"/>
          <w:u w:val="single"/>
        </w:rPr>
        <w:t>(оформляется кафедрами</w:t>
      </w:r>
      <w:r>
        <w:rPr>
          <w:b/>
          <w:sz w:val="26"/>
          <w:szCs w:val="26"/>
          <w:u w:val="single"/>
        </w:rPr>
        <w:t xml:space="preserve"> Института</w:t>
      </w:r>
      <w:r w:rsidRPr="00FC7371">
        <w:rPr>
          <w:b/>
          <w:sz w:val="26"/>
          <w:szCs w:val="26"/>
          <w:u w:val="single"/>
        </w:rPr>
        <w:t>!)</w:t>
      </w:r>
    </w:p>
    <w:p w:rsidR="00311A57" w:rsidRDefault="00311A57" w:rsidP="00311A57">
      <w:pPr>
        <w:ind w:firstLine="24"/>
        <w:jc w:val="center"/>
        <w:rPr>
          <w:spacing w:val="-6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bottom w:w="136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6013"/>
      </w:tblGrid>
      <w:tr w:rsidR="00311A57" w:rsidRPr="00C21DE1" w:rsidTr="0047164E">
        <w:trPr>
          <w:cantSplit/>
          <w:tblHeader/>
          <w:jc w:val="center"/>
        </w:trPr>
        <w:tc>
          <w:tcPr>
            <w:tcW w:w="7268" w:type="dxa"/>
            <w:gridSpan w:val="2"/>
            <w:shd w:val="clear" w:color="auto" w:fill="auto"/>
          </w:tcPr>
          <w:p w:rsidR="00311A57" w:rsidRPr="00C21DE1" w:rsidRDefault="00311A57" w:rsidP="0047164E">
            <w:pPr>
              <w:pStyle w:val="10"/>
              <w:spacing w:before="0" w:after="0"/>
              <w:outlineLvl w:val="0"/>
              <w:rPr>
                <w:rFonts w:ascii="Times New Roman" w:hAnsi="Times New Roman" w:cs="Times New Roman"/>
                <w:b/>
                <w:i/>
                <w:caps/>
                <w:spacing w:val="-6"/>
                <w:sz w:val="22"/>
                <w:szCs w:val="22"/>
              </w:rPr>
            </w:pPr>
            <w:bookmarkStart w:id="2" w:name="_Toc28751828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Психологии и педагогики</w:t>
            </w:r>
            <w:bookmarkEnd w:id="2"/>
          </w:p>
        </w:tc>
      </w:tr>
      <w:tr w:rsidR="00311A57" w:rsidRPr="00C21DE1" w:rsidTr="0047164E">
        <w:trPr>
          <w:cantSplit/>
          <w:jc w:val="center"/>
        </w:trPr>
        <w:tc>
          <w:tcPr>
            <w:tcW w:w="1255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  <w:sz w:val="2"/>
                <w:szCs w:val="2"/>
              </w:rPr>
            </w:pPr>
          </w:p>
        </w:tc>
        <w:tc>
          <w:tcPr>
            <w:tcW w:w="601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  <w:sz w:val="2"/>
                <w:szCs w:val="2"/>
                <w:shd w:val="clear" w:color="auto" w:fill="00FF00"/>
              </w:rPr>
            </w:pPr>
          </w:p>
        </w:tc>
      </w:tr>
    </w:tbl>
    <w:p w:rsidR="00311A57" w:rsidRDefault="00311A57" w:rsidP="00311A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136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2258"/>
        <w:gridCol w:w="2384"/>
        <w:gridCol w:w="2303"/>
        <w:gridCol w:w="2303"/>
      </w:tblGrid>
      <w:tr w:rsidR="00311A57" w:rsidRPr="003E42D9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3E42D9" w:rsidRDefault="00311A57" w:rsidP="0047164E">
            <w:pPr>
              <w:suppressAutoHyphens/>
              <w:snapToGrid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258" w:type="dxa"/>
            <w:shd w:val="clear" w:color="auto" w:fill="auto"/>
          </w:tcPr>
          <w:p w:rsidR="00311A57" w:rsidRPr="003E42D9" w:rsidRDefault="00311A57" w:rsidP="0047164E">
            <w:pPr>
              <w:snapToGrid w:val="0"/>
              <w:jc w:val="center"/>
              <w:rPr>
                <w:b/>
                <w:spacing w:val="-6"/>
              </w:rPr>
            </w:pPr>
            <w:r w:rsidRPr="003E42D9">
              <w:rPr>
                <w:b/>
                <w:spacing w:val="-6"/>
                <w:sz w:val="22"/>
                <w:szCs w:val="22"/>
              </w:rPr>
              <w:t>Название</w:t>
            </w:r>
          </w:p>
        </w:tc>
        <w:tc>
          <w:tcPr>
            <w:tcW w:w="2384" w:type="dxa"/>
            <w:shd w:val="clear" w:color="auto" w:fill="auto"/>
          </w:tcPr>
          <w:p w:rsidR="00311A57" w:rsidRPr="003E42D9" w:rsidRDefault="00311A57" w:rsidP="0047164E">
            <w:pPr>
              <w:snapToGrid w:val="0"/>
              <w:jc w:val="center"/>
              <w:rPr>
                <w:b/>
                <w:spacing w:val="-6"/>
              </w:rPr>
            </w:pPr>
            <w:r w:rsidRPr="003E42D9">
              <w:rPr>
                <w:b/>
                <w:spacing w:val="-6"/>
                <w:sz w:val="22"/>
                <w:szCs w:val="22"/>
              </w:rPr>
              <w:t>Участник</w:t>
            </w:r>
          </w:p>
        </w:tc>
        <w:tc>
          <w:tcPr>
            <w:tcW w:w="2303" w:type="dxa"/>
            <w:shd w:val="clear" w:color="auto" w:fill="auto"/>
          </w:tcPr>
          <w:p w:rsidR="00311A57" w:rsidRPr="003E42D9" w:rsidRDefault="00311A57" w:rsidP="0047164E">
            <w:pPr>
              <w:snapToGrid w:val="0"/>
              <w:jc w:val="center"/>
              <w:rPr>
                <w:b/>
                <w:spacing w:val="-6"/>
              </w:rPr>
            </w:pPr>
            <w:r w:rsidRPr="003E42D9">
              <w:rPr>
                <w:b/>
                <w:spacing w:val="-6"/>
                <w:sz w:val="22"/>
                <w:szCs w:val="22"/>
              </w:rPr>
              <w:t>Руководитель</w:t>
            </w:r>
          </w:p>
        </w:tc>
        <w:tc>
          <w:tcPr>
            <w:tcW w:w="2303" w:type="dxa"/>
          </w:tcPr>
          <w:p w:rsidR="00311A57" w:rsidRPr="003E42D9" w:rsidRDefault="00311A57" w:rsidP="0047164E">
            <w:pPr>
              <w:snapToGrid w:val="0"/>
              <w:jc w:val="center"/>
              <w:rPr>
                <w:b/>
                <w:spacing w:val="-6"/>
              </w:rPr>
            </w:pPr>
            <w:r w:rsidRPr="003E42D9">
              <w:rPr>
                <w:b/>
                <w:spacing w:val="-6"/>
                <w:sz w:val="22"/>
                <w:szCs w:val="22"/>
              </w:rPr>
              <w:t>Секция</w:t>
            </w:r>
          </w:p>
        </w:tc>
      </w:tr>
      <w:tr w:rsidR="00311A57" w:rsidRPr="00EB4604" w:rsidTr="0047164E">
        <w:trPr>
          <w:cantSplit/>
          <w:jc w:val="center"/>
        </w:trPr>
        <w:tc>
          <w:tcPr>
            <w:tcW w:w="9571" w:type="dxa"/>
            <w:gridSpan w:val="5"/>
            <w:shd w:val="clear" w:color="auto" w:fill="auto"/>
          </w:tcPr>
          <w:p w:rsidR="00311A57" w:rsidRPr="00EB4604" w:rsidRDefault="00311A57" w:rsidP="0047164E">
            <w:pPr>
              <w:snapToGrid w:val="0"/>
              <w:jc w:val="center"/>
              <w:rPr>
                <w:b/>
                <w:color w:val="FF0000"/>
                <w:spacing w:val="-6"/>
                <w:sz w:val="26"/>
              </w:rPr>
            </w:pPr>
            <w:r w:rsidRPr="00EB4604">
              <w:rPr>
                <w:b/>
                <w:color w:val="FF0000"/>
                <w:spacing w:val="-6"/>
                <w:sz w:val="26"/>
                <w:szCs w:val="22"/>
              </w:rPr>
              <w:t>Доклады с выступлением</w:t>
            </w: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  <w:r w:rsidRPr="00C21DE1">
              <w:rPr>
                <w:spacing w:val="-6"/>
                <w:sz w:val="22"/>
                <w:szCs w:val="22"/>
              </w:rPr>
              <w:t>Проект сайта «Самооценка студента»</w:t>
            </w: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  <w:r w:rsidRPr="00C21DE1">
              <w:rPr>
                <w:spacing w:val="-6"/>
                <w:sz w:val="22"/>
                <w:szCs w:val="22"/>
              </w:rPr>
              <w:t>Волков Артем Сергеевич</w:t>
            </w:r>
          </w:p>
          <w:p w:rsidR="00311A57" w:rsidRPr="00C21DE1" w:rsidRDefault="00311A57" w:rsidP="0047164E">
            <w:pPr>
              <w:rPr>
                <w:spacing w:val="-6"/>
              </w:rPr>
            </w:pPr>
            <w:r w:rsidRPr="00C21DE1">
              <w:rPr>
                <w:spacing w:val="-6"/>
                <w:sz w:val="22"/>
                <w:szCs w:val="22"/>
              </w:rPr>
              <w:t>Белоногова Анна Игоревна</w:t>
            </w:r>
          </w:p>
          <w:p w:rsidR="00311A57" w:rsidRPr="00461951" w:rsidRDefault="00311A57" w:rsidP="0047164E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МПО</w:t>
            </w:r>
            <w:r>
              <w:rPr>
                <w:spacing w:val="-6"/>
                <w:sz w:val="22"/>
                <w:szCs w:val="22"/>
                <w:lang w:val="en-US"/>
              </w:rPr>
              <w:t>-</w:t>
            </w:r>
            <w:r>
              <w:rPr>
                <w:spacing w:val="-6"/>
                <w:sz w:val="22"/>
                <w:szCs w:val="22"/>
              </w:rPr>
              <w:t>14 / ПП</w:t>
            </w: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  <w:r w:rsidRPr="00C21DE1">
              <w:rPr>
                <w:spacing w:val="-6"/>
                <w:sz w:val="22"/>
                <w:szCs w:val="22"/>
              </w:rPr>
              <w:t xml:space="preserve">Доцент </w:t>
            </w:r>
          </w:p>
          <w:p w:rsidR="00311A57" w:rsidRPr="00C21DE1" w:rsidRDefault="00311A57" w:rsidP="0047164E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Копылов Сергей Александрович</w:t>
            </w: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Психологии и педагогики</w:t>
            </w: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EB4604" w:rsidTr="0047164E">
        <w:trPr>
          <w:cantSplit/>
          <w:jc w:val="center"/>
        </w:trPr>
        <w:tc>
          <w:tcPr>
            <w:tcW w:w="9571" w:type="dxa"/>
            <w:gridSpan w:val="5"/>
            <w:shd w:val="clear" w:color="auto" w:fill="auto"/>
          </w:tcPr>
          <w:p w:rsidR="00311A57" w:rsidRPr="00EB4604" w:rsidRDefault="00311A57" w:rsidP="0047164E">
            <w:pPr>
              <w:snapToGrid w:val="0"/>
              <w:jc w:val="center"/>
              <w:rPr>
                <w:b/>
                <w:color w:val="FF0000"/>
                <w:spacing w:val="-6"/>
                <w:sz w:val="26"/>
              </w:rPr>
            </w:pPr>
            <w:r w:rsidRPr="00EB4604">
              <w:rPr>
                <w:b/>
                <w:color w:val="FF0000"/>
                <w:spacing w:val="-6"/>
                <w:sz w:val="26"/>
                <w:szCs w:val="22"/>
              </w:rPr>
              <w:t>Стендовые доклады</w:t>
            </w: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  <w:tr w:rsidR="00311A57" w:rsidRPr="00C21DE1" w:rsidTr="0047164E">
        <w:trPr>
          <w:cantSplit/>
          <w:jc w:val="center"/>
        </w:trPr>
        <w:tc>
          <w:tcPr>
            <w:tcW w:w="323" w:type="dxa"/>
            <w:shd w:val="clear" w:color="auto" w:fill="auto"/>
          </w:tcPr>
          <w:p w:rsidR="00311A57" w:rsidRPr="00C21DE1" w:rsidRDefault="00311A57" w:rsidP="00311A5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spacing w:val="-6"/>
              </w:rPr>
            </w:pPr>
          </w:p>
        </w:tc>
        <w:tc>
          <w:tcPr>
            <w:tcW w:w="2258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84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  <w:shd w:val="clear" w:color="auto" w:fill="auto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  <w:tc>
          <w:tcPr>
            <w:tcW w:w="2303" w:type="dxa"/>
          </w:tcPr>
          <w:p w:rsidR="00311A57" w:rsidRPr="00C21DE1" w:rsidRDefault="00311A57" w:rsidP="0047164E">
            <w:pPr>
              <w:snapToGrid w:val="0"/>
              <w:rPr>
                <w:spacing w:val="-6"/>
              </w:rPr>
            </w:pPr>
          </w:p>
        </w:tc>
      </w:tr>
    </w:tbl>
    <w:p w:rsidR="00311A57" w:rsidRDefault="00311A57" w:rsidP="00311A57">
      <w:pPr>
        <w:ind w:firstLine="24"/>
        <w:jc w:val="center"/>
        <w:rPr>
          <w:spacing w:val="-6"/>
          <w:sz w:val="28"/>
          <w:szCs w:val="28"/>
        </w:rPr>
      </w:pPr>
    </w:p>
    <w:p w:rsidR="00311A57" w:rsidRPr="003810CB" w:rsidRDefault="00311A57" w:rsidP="003810CB">
      <w:pPr>
        <w:ind w:firstLine="709"/>
        <w:jc w:val="both"/>
        <w:rPr>
          <w:color w:val="0000FF"/>
          <w:sz w:val="26"/>
          <w:szCs w:val="26"/>
        </w:rPr>
      </w:pPr>
      <w:r w:rsidRPr="003810CB">
        <w:rPr>
          <w:sz w:val="26"/>
          <w:szCs w:val="26"/>
        </w:rPr>
        <w:t>Заведующие кафедрами Института представляют перечень тем докладов студентов Института в виде файла .</w:t>
      </w:r>
      <w:r w:rsidRPr="003810CB">
        <w:rPr>
          <w:sz w:val="26"/>
          <w:szCs w:val="26"/>
          <w:lang w:val="en-US"/>
        </w:rPr>
        <w:t>doc</w:t>
      </w:r>
      <w:r w:rsidRPr="003810CB">
        <w:rPr>
          <w:sz w:val="26"/>
          <w:szCs w:val="26"/>
        </w:rPr>
        <w:t xml:space="preserve"> с именем по образцу: </w:t>
      </w:r>
      <w:r w:rsidRPr="003810CB">
        <w:rPr>
          <w:b/>
          <w:sz w:val="26"/>
          <w:szCs w:val="26"/>
        </w:rPr>
        <w:t>ИТП.</w:t>
      </w:r>
      <w:r w:rsidRPr="003810CB">
        <w:rPr>
          <w:b/>
          <w:sz w:val="26"/>
          <w:szCs w:val="26"/>
          <w:lang w:val="en-US"/>
        </w:rPr>
        <w:t>doc</w:t>
      </w:r>
      <w:r w:rsidRPr="003810CB">
        <w:rPr>
          <w:sz w:val="26"/>
          <w:szCs w:val="26"/>
        </w:rPr>
        <w:t xml:space="preserve">на адрес: </w:t>
      </w:r>
      <w:hyperlink r:id="rId12" w:history="1">
        <w:r w:rsidRPr="003810CB">
          <w:rPr>
            <w:rStyle w:val="a3"/>
            <w:sz w:val="26"/>
            <w:szCs w:val="26"/>
            <w:lang w:val="en-US"/>
          </w:rPr>
          <w:t>iga</w:t>
        </w:r>
        <w:r w:rsidRPr="003810CB">
          <w:rPr>
            <w:rStyle w:val="a3"/>
            <w:sz w:val="26"/>
            <w:szCs w:val="26"/>
          </w:rPr>
          <w:t>.</w:t>
        </w:r>
        <w:r w:rsidRPr="003810CB">
          <w:rPr>
            <w:rStyle w:val="a3"/>
            <w:sz w:val="26"/>
            <w:szCs w:val="26"/>
            <w:lang w:val="en-US"/>
          </w:rPr>
          <w:t>na</w:t>
        </w:r>
        <w:r w:rsidRPr="003810CB">
          <w:rPr>
            <w:rStyle w:val="a3"/>
            <w:sz w:val="26"/>
            <w:szCs w:val="26"/>
          </w:rPr>
          <w:t>uka@</w:t>
        </w:r>
        <w:r w:rsidRPr="003810CB">
          <w:rPr>
            <w:rStyle w:val="a3"/>
            <w:sz w:val="26"/>
            <w:szCs w:val="26"/>
            <w:lang w:val="en-US"/>
          </w:rPr>
          <w:t>mail</w:t>
        </w:r>
        <w:r w:rsidRPr="003810CB">
          <w:rPr>
            <w:rStyle w:val="a3"/>
            <w:sz w:val="26"/>
            <w:szCs w:val="26"/>
          </w:rPr>
          <w:t>.</w:t>
        </w:r>
        <w:proofErr w:type="spellStart"/>
        <w:r w:rsidRPr="003810CB">
          <w:rPr>
            <w:rStyle w:val="a3"/>
            <w:sz w:val="26"/>
            <w:szCs w:val="26"/>
          </w:rPr>
          <w:t>ru</w:t>
        </w:r>
        <w:proofErr w:type="spellEnd"/>
      </w:hyperlink>
    </w:p>
    <w:p w:rsidR="00311A57" w:rsidRPr="005E5854" w:rsidRDefault="00311A57" w:rsidP="00311A57"/>
    <w:p w:rsidR="0047164E" w:rsidRDefault="0047164E"/>
    <w:sectPr w:rsidR="0047164E" w:rsidSect="0047164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3E" w:rsidRDefault="0010073E" w:rsidP="0047164E">
      <w:r>
        <w:separator/>
      </w:r>
    </w:p>
  </w:endnote>
  <w:endnote w:type="continuationSeparator" w:id="0">
    <w:p w:rsidR="0010073E" w:rsidRDefault="0010073E" w:rsidP="0047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972390"/>
      <w:docPartObj>
        <w:docPartGallery w:val="Page Numbers (Bottom of Page)"/>
        <w:docPartUnique/>
      </w:docPartObj>
    </w:sdtPr>
    <w:sdtEndPr/>
    <w:sdtContent>
      <w:p w:rsidR="0010073E" w:rsidRDefault="001007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CB">
          <w:rPr>
            <w:noProof/>
          </w:rPr>
          <w:t>7</w:t>
        </w:r>
        <w:r>
          <w:fldChar w:fldCharType="end"/>
        </w:r>
      </w:p>
    </w:sdtContent>
  </w:sdt>
  <w:p w:rsidR="0010073E" w:rsidRDefault="001007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3E" w:rsidRDefault="0010073E" w:rsidP="0047164E">
      <w:r>
        <w:separator/>
      </w:r>
    </w:p>
  </w:footnote>
  <w:footnote w:type="continuationSeparator" w:id="0">
    <w:p w:rsidR="0010073E" w:rsidRDefault="0010073E" w:rsidP="0047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D4774"/>
    <w:multiLevelType w:val="hybridMultilevel"/>
    <w:tmpl w:val="D0FCEBA4"/>
    <w:lvl w:ilvl="0" w:tplc="ACCC99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9D7710"/>
    <w:multiLevelType w:val="hybridMultilevel"/>
    <w:tmpl w:val="CC74FE76"/>
    <w:lvl w:ilvl="0" w:tplc="8FFE6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05DFB"/>
    <w:multiLevelType w:val="hybridMultilevel"/>
    <w:tmpl w:val="16D64CB2"/>
    <w:lvl w:ilvl="0" w:tplc="CD6EAE50">
      <w:start w:val="1"/>
      <w:numFmt w:val="decimal"/>
      <w:lvlText w:val="1.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6700D9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53872D4D"/>
    <w:multiLevelType w:val="hybridMultilevel"/>
    <w:tmpl w:val="44D28FD8"/>
    <w:lvl w:ilvl="0" w:tplc="817283EE">
      <w:start w:val="1"/>
      <w:numFmt w:val="decimal"/>
      <w:lvlText w:val="2.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E0C24"/>
    <w:multiLevelType w:val="hybridMultilevel"/>
    <w:tmpl w:val="E33CFFA4"/>
    <w:lvl w:ilvl="0" w:tplc="6700D986">
      <w:start w:val="1"/>
      <w:numFmt w:val="bullet"/>
      <w:lvlText w:val="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70802780"/>
    <w:multiLevelType w:val="hybridMultilevel"/>
    <w:tmpl w:val="34643F98"/>
    <w:lvl w:ilvl="0" w:tplc="3E12CB98">
      <w:start w:val="1"/>
      <w:numFmt w:val="decimal"/>
      <w:lvlText w:val="3.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86D"/>
    <w:multiLevelType w:val="hybridMultilevel"/>
    <w:tmpl w:val="1E6A3980"/>
    <w:lvl w:ilvl="0" w:tplc="4EB4DA92">
      <w:start w:val="1"/>
      <w:numFmt w:val="decimal"/>
      <w:lvlText w:val="4.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57"/>
    <w:rsid w:val="0010073E"/>
    <w:rsid w:val="00212CE6"/>
    <w:rsid w:val="00267DF2"/>
    <w:rsid w:val="00311A57"/>
    <w:rsid w:val="00373CB6"/>
    <w:rsid w:val="003810CB"/>
    <w:rsid w:val="003E7A74"/>
    <w:rsid w:val="0047164E"/>
    <w:rsid w:val="00680515"/>
    <w:rsid w:val="007623D4"/>
    <w:rsid w:val="00AE4291"/>
    <w:rsid w:val="00E3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3824777"/>
  <w15:docId w15:val="{10077CDC-4232-4CD3-84AE-56F4C78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A57"/>
    <w:rPr>
      <w:color w:val="0000FF"/>
      <w:u w:val="single"/>
    </w:rPr>
  </w:style>
  <w:style w:type="paragraph" w:customStyle="1" w:styleId="1">
    <w:name w:val="Знак1"/>
    <w:basedOn w:val="a"/>
    <w:rsid w:val="00311A5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0">
    <w:name w:val="Заголовок1"/>
    <w:basedOn w:val="a"/>
    <w:next w:val="a4"/>
    <w:rsid w:val="00311A57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311A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A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16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1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1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.nauk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ga.nau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a.nauk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ga.nau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a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igaiga1167</cp:lastModifiedBy>
  <cp:revision>4</cp:revision>
  <dcterms:created xsi:type="dcterms:W3CDTF">2017-11-10T06:37:00Z</dcterms:created>
  <dcterms:modified xsi:type="dcterms:W3CDTF">2021-11-26T13:38:00Z</dcterms:modified>
</cp:coreProperties>
</file>